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DB6E0" w14:textId="6E771BDC" w:rsidR="00420A38" w:rsidRPr="00227C0C" w:rsidRDefault="000049D8" w:rsidP="00C10453">
      <w:pPr>
        <w:pStyle w:val="Header"/>
        <w:tabs>
          <w:tab w:val="clear" w:pos="9639"/>
          <w:tab w:val="right" w:pos="5954"/>
        </w:tabs>
        <w:jc w:val="right"/>
        <w:rPr>
          <w:rFonts w:ascii="Calibri" w:hAnsi="Calibri"/>
          <w:sz w:val="20"/>
          <w:szCs w:val="20"/>
        </w:rPr>
      </w:pPr>
      <w:r w:rsidRPr="007A395D">
        <w:rPr>
          <w:rFonts w:ascii="Calibri" w:hAnsi="Calibri"/>
        </w:rPr>
        <w:t xml:space="preserve"> </w:t>
      </w:r>
      <w:r w:rsidR="008B5D90" w:rsidRPr="00227C0C">
        <w:rPr>
          <w:rFonts w:ascii="Calibri" w:hAnsi="Calibri"/>
          <w:sz w:val="20"/>
          <w:szCs w:val="20"/>
        </w:rPr>
        <w:t>VTS5</w:t>
      </w:r>
      <w:r w:rsidR="009B10BE">
        <w:rPr>
          <w:rFonts w:ascii="Calibri" w:hAnsi="Calibri"/>
          <w:sz w:val="20"/>
          <w:szCs w:val="20"/>
        </w:rPr>
        <w:t>7</w:t>
      </w:r>
      <w:r w:rsidR="004314AC">
        <w:rPr>
          <w:rFonts w:ascii="Calibri" w:hAnsi="Calibri"/>
          <w:sz w:val="20"/>
          <w:szCs w:val="20"/>
        </w:rPr>
        <w:t>-</w:t>
      </w:r>
      <w:r w:rsidR="00356543">
        <w:rPr>
          <w:rFonts w:ascii="Calibri" w:hAnsi="Calibri"/>
          <w:sz w:val="20"/>
          <w:szCs w:val="20"/>
        </w:rPr>
        <w:t>8.3.2</w:t>
      </w:r>
    </w:p>
    <w:tbl>
      <w:tblPr>
        <w:tblStyle w:val="TableGrid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1721"/>
        <w:gridCol w:w="1539"/>
      </w:tblGrid>
      <w:tr w:rsidR="00847746" w14:paraId="39D083D0" w14:textId="77777777" w:rsidTr="00847746">
        <w:tc>
          <w:tcPr>
            <w:tcW w:w="6663" w:type="dxa"/>
          </w:tcPr>
          <w:p w14:paraId="2E5DAD7B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  <w:bookmarkStart w:id="0" w:name="_Hlk36471598"/>
          </w:p>
        </w:tc>
        <w:tc>
          <w:tcPr>
            <w:tcW w:w="1721" w:type="dxa"/>
          </w:tcPr>
          <w:p w14:paraId="5AD5160F" w14:textId="56530A1C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3BBC1724" w14:textId="693CA356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847746" w14:paraId="591756B3" w14:textId="77777777" w:rsidTr="00847746">
        <w:tc>
          <w:tcPr>
            <w:tcW w:w="6663" w:type="dxa"/>
            <w:vAlign w:val="center"/>
          </w:tcPr>
          <w:p w14:paraId="0F5DA433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</w:p>
        </w:tc>
        <w:tc>
          <w:tcPr>
            <w:tcW w:w="1721" w:type="dxa"/>
          </w:tcPr>
          <w:p w14:paraId="1670DFA5" w14:textId="04B24E39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03406961" w14:textId="4AB7B547" w:rsidR="00847746" w:rsidRPr="007E7E2A" w:rsidRDefault="00847746" w:rsidP="00B87310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</w:tr>
    </w:tbl>
    <w:bookmarkEnd w:id="0"/>
    <w:p w14:paraId="6F65EE2A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346EA9A2" w14:textId="6A38343F" w:rsidR="0080294B" w:rsidRPr="00AF7084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AF7084">
        <w:rPr>
          <w:rFonts w:ascii="Calibri" w:hAnsi="Calibri" w:cs="Arial"/>
          <w:b/>
          <w:sz w:val="24"/>
          <w:szCs w:val="24"/>
        </w:rPr>
        <w:t>□</w:t>
      </w:r>
      <w:r w:rsidRPr="00AF7084">
        <w:rPr>
          <w:rFonts w:ascii="Calibri" w:hAnsi="Calibri" w:cs="Arial"/>
          <w:sz w:val="24"/>
          <w:szCs w:val="24"/>
        </w:rPr>
        <w:t xml:space="preserve">  </w:t>
      </w:r>
      <w:r w:rsidRPr="00AF7084">
        <w:rPr>
          <w:rFonts w:ascii="Calibri" w:hAnsi="Calibri" w:cs="Arial"/>
        </w:rPr>
        <w:t>ARM</w:t>
      </w:r>
      <w:r w:rsidR="00037DF4" w:rsidRPr="00AF7084">
        <w:rPr>
          <w:rFonts w:ascii="Calibri" w:hAnsi="Calibri" w:cs="Arial"/>
        </w:rPr>
        <w:tab/>
      </w:r>
      <w:r w:rsidRPr="00AF7084">
        <w:rPr>
          <w:rFonts w:ascii="Calibri" w:hAnsi="Calibri" w:cs="Arial"/>
          <w:b/>
          <w:sz w:val="24"/>
          <w:szCs w:val="24"/>
        </w:rPr>
        <w:t>□</w:t>
      </w:r>
      <w:r w:rsidRPr="00AF7084">
        <w:rPr>
          <w:rFonts w:ascii="Calibri" w:hAnsi="Calibri" w:cs="Arial"/>
          <w:sz w:val="24"/>
          <w:szCs w:val="24"/>
        </w:rPr>
        <w:t xml:space="preserve">  </w:t>
      </w:r>
      <w:r w:rsidRPr="00AF7084">
        <w:rPr>
          <w:rFonts w:ascii="Calibri" w:hAnsi="Calibri" w:cs="Arial"/>
        </w:rPr>
        <w:t>ENG</w:t>
      </w:r>
      <w:r w:rsidRPr="00AF7084">
        <w:rPr>
          <w:rFonts w:ascii="Calibri" w:hAnsi="Calibri" w:cs="Arial"/>
        </w:rPr>
        <w:tab/>
      </w:r>
      <w:r w:rsidRPr="00AF7084">
        <w:rPr>
          <w:rFonts w:ascii="Calibri" w:hAnsi="Calibri" w:cs="Arial"/>
        </w:rPr>
        <w:tab/>
      </w:r>
      <w:r w:rsidRPr="00AF7084">
        <w:rPr>
          <w:rFonts w:ascii="Calibri" w:hAnsi="Calibri" w:cs="Arial"/>
          <w:b/>
          <w:sz w:val="24"/>
          <w:szCs w:val="24"/>
        </w:rPr>
        <w:t>□</w:t>
      </w:r>
      <w:r w:rsidRPr="00AF7084">
        <w:rPr>
          <w:rFonts w:ascii="Calibri" w:hAnsi="Calibri" w:cs="Arial"/>
          <w:sz w:val="24"/>
          <w:szCs w:val="24"/>
        </w:rPr>
        <w:t xml:space="preserve">  </w:t>
      </w:r>
      <w:r w:rsidRPr="00AF7084">
        <w:rPr>
          <w:rFonts w:ascii="Calibri" w:hAnsi="Calibri" w:cs="Arial"/>
        </w:rPr>
        <w:t>PAP</w:t>
      </w:r>
      <w:r w:rsidRPr="00AF7084">
        <w:rPr>
          <w:rFonts w:ascii="Calibri" w:hAnsi="Calibri" w:cs="Arial"/>
          <w:sz w:val="24"/>
          <w:szCs w:val="24"/>
        </w:rPr>
        <w:tab/>
      </w:r>
      <w:r w:rsidRPr="00AF7084">
        <w:rPr>
          <w:rFonts w:ascii="Calibri" w:hAnsi="Calibri" w:cs="Arial"/>
          <w:sz w:val="24"/>
          <w:szCs w:val="24"/>
        </w:rPr>
        <w:tab/>
      </w:r>
      <w:r w:rsidR="00037DF4" w:rsidRPr="00AF7084">
        <w:rPr>
          <w:rFonts w:ascii="Calibri" w:hAnsi="Calibri" w:cs="Arial"/>
          <w:sz w:val="24"/>
          <w:szCs w:val="24"/>
        </w:rPr>
        <w:tab/>
      </w:r>
      <w:r w:rsidR="00037DF4" w:rsidRPr="00AF7084">
        <w:rPr>
          <w:rFonts w:ascii="Calibri" w:hAnsi="Calibri" w:cs="Arial"/>
          <w:sz w:val="24"/>
          <w:szCs w:val="24"/>
        </w:rPr>
        <w:tab/>
      </w:r>
      <w:r w:rsidR="00037DF4" w:rsidRPr="00AF7084">
        <w:rPr>
          <w:rFonts w:ascii="Calibri" w:hAnsi="Calibri" w:cs="Arial"/>
          <w:sz w:val="24"/>
          <w:szCs w:val="24"/>
        </w:rPr>
        <w:tab/>
      </w:r>
      <w:r w:rsidR="00A01A7F" w:rsidRPr="00AF7084">
        <w:rPr>
          <w:rFonts w:ascii="Calibri" w:hAnsi="Calibri" w:cs="Arial"/>
          <w:b/>
          <w:sz w:val="24"/>
          <w:szCs w:val="24"/>
        </w:rPr>
        <w:t>X</w:t>
      </w:r>
      <w:r w:rsidR="00A01A7F" w:rsidRPr="00AF7084">
        <w:rPr>
          <w:rFonts w:ascii="Calibri" w:hAnsi="Calibri" w:cs="Arial"/>
          <w:b/>
          <w:sz w:val="24"/>
          <w:szCs w:val="24"/>
        </w:rPr>
        <w:t xml:space="preserve"> </w:t>
      </w:r>
      <w:r w:rsidRPr="00AF7084">
        <w:rPr>
          <w:rFonts w:ascii="Calibri" w:hAnsi="Calibri" w:cs="Arial"/>
          <w:sz w:val="24"/>
          <w:szCs w:val="24"/>
        </w:rPr>
        <w:t xml:space="preserve">  Input</w:t>
      </w:r>
    </w:p>
    <w:p w14:paraId="146E86BE" w14:textId="093948CE" w:rsidR="0080294B" w:rsidRPr="00AF7084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AF7084">
        <w:rPr>
          <w:rFonts w:ascii="Calibri" w:hAnsi="Calibri" w:cs="Arial"/>
          <w:b/>
          <w:sz w:val="24"/>
          <w:szCs w:val="24"/>
        </w:rPr>
        <w:t>□</w:t>
      </w:r>
      <w:r w:rsidRPr="00AF7084">
        <w:rPr>
          <w:rFonts w:ascii="Calibri" w:hAnsi="Calibri" w:cs="Arial"/>
          <w:sz w:val="24"/>
          <w:szCs w:val="24"/>
        </w:rPr>
        <w:t xml:space="preserve">  </w:t>
      </w:r>
      <w:r w:rsidRPr="00AF7084">
        <w:rPr>
          <w:rFonts w:ascii="Calibri" w:hAnsi="Calibri" w:cs="Arial"/>
        </w:rPr>
        <w:t>ENAV</w:t>
      </w:r>
      <w:r w:rsidRPr="00AF7084">
        <w:rPr>
          <w:rFonts w:ascii="Calibri" w:hAnsi="Calibri" w:cs="Arial"/>
          <w:b/>
          <w:sz w:val="24"/>
          <w:szCs w:val="24"/>
        </w:rPr>
        <w:tab/>
      </w:r>
      <w:r w:rsidR="000F6F53" w:rsidRPr="00AF7084">
        <w:rPr>
          <w:rFonts w:ascii="Calibri" w:hAnsi="Calibri" w:cs="Arial"/>
          <w:b/>
          <w:sz w:val="24"/>
          <w:szCs w:val="24"/>
        </w:rPr>
        <w:t>X</w:t>
      </w:r>
      <w:r w:rsidRPr="00AF7084">
        <w:rPr>
          <w:rFonts w:ascii="Calibri" w:hAnsi="Calibri" w:cs="Arial"/>
          <w:sz w:val="24"/>
          <w:szCs w:val="24"/>
        </w:rPr>
        <w:t xml:space="preserve">  </w:t>
      </w:r>
      <w:r w:rsidR="003D2DC1" w:rsidRPr="00AF7084">
        <w:rPr>
          <w:rFonts w:ascii="Calibri" w:hAnsi="Calibri" w:cs="Arial"/>
        </w:rPr>
        <w:t>VTS</w:t>
      </w:r>
      <w:r w:rsidRPr="00AF7084">
        <w:rPr>
          <w:rFonts w:ascii="Calibri" w:hAnsi="Calibri" w:cs="Arial"/>
          <w:sz w:val="24"/>
          <w:szCs w:val="24"/>
        </w:rPr>
        <w:tab/>
      </w:r>
      <w:r w:rsidRPr="00AF7084">
        <w:rPr>
          <w:rFonts w:ascii="Calibri" w:hAnsi="Calibri" w:cs="Arial"/>
          <w:sz w:val="24"/>
          <w:szCs w:val="24"/>
        </w:rPr>
        <w:tab/>
      </w:r>
      <w:r w:rsidRPr="00AF7084">
        <w:rPr>
          <w:rFonts w:ascii="Calibri" w:hAnsi="Calibri" w:cs="Arial"/>
          <w:sz w:val="24"/>
          <w:szCs w:val="24"/>
        </w:rPr>
        <w:tab/>
      </w:r>
      <w:r w:rsidRPr="00AF7084">
        <w:rPr>
          <w:rFonts w:ascii="Calibri" w:hAnsi="Calibri" w:cs="Arial"/>
          <w:sz w:val="24"/>
          <w:szCs w:val="24"/>
        </w:rPr>
        <w:tab/>
      </w:r>
      <w:r w:rsidRPr="00AF7084">
        <w:rPr>
          <w:rFonts w:ascii="Calibri" w:hAnsi="Calibri" w:cs="Arial"/>
          <w:sz w:val="24"/>
          <w:szCs w:val="24"/>
        </w:rPr>
        <w:tab/>
      </w:r>
      <w:r w:rsidR="00037DF4" w:rsidRPr="00AF7084">
        <w:rPr>
          <w:rFonts w:ascii="Calibri" w:hAnsi="Calibri" w:cs="Arial"/>
          <w:sz w:val="24"/>
          <w:szCs w:val="24"/>
        </w:rPr>
        <w:tab/>
      </w:r>
      <w:r w:rsidR="00037DF4" w:rsidRPr="00AF7084">
        <w:rPr>
          <w:rFonts w:ascii="Calibri" w:hAnsi="Calibri" w:cs="Arial"/>
          <w:sz w:val="24"/>
          <w:szCs w:val="24"/>
        </w:rPr>
        <w:tab/>
      </w:r>
      <w:r w:rsidR="00A01A7F" w:rsidRPr="00AF7084">
        <w:rPr>
          <w:rFonts w:ascii="Calibri" w:hAnsi="Calibri" w:cs="Arial"/>
          <w:b/>
          <w:sz w:val="24"/>
          <w:szCs w:val="24"/>
        </w:rPr>
        <w:t>□</w:t>
      </w:r>
      <w:r w:rsidRPr="00AF7084">
        <w:rPr>
          <w:rFonts w:ascii="Calibri" w:hAnsi="Calibri" w:cs="Arial"/>
          <w:sz w:val="24"/>
          <w:szCs w:val="24"/>
        </w:rPr>
        <w:t xml:space="preserve">  Information</w:t>
      </w:r>
    </w:p>
    <w:p w14:paraId="6F33E729" w14:textId="77777777" w:rsidR="0080294B" w:rsidRPr="00AF7084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537FC51" w14:textId="5B016559" w:rsidR="00A446C9" w:rsidRPr="00AF7084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AF7084">
        <w:rPr>
          <w:rFonts w:ascii="Calibri" w:hAnsi="Calibri"/>
        </w:rPr>
        <w:t>Agenda item</w:t>
      </w:r>
      <w:r w:rsidR="001C44A3" w:rsidRPr="00AF7084">
        <w:rPr>
          <w:rFonts w:ascii="Calibri" w:hAnsi="Calibri"/>
        </w:rPr>
        <w:tab/>
      </w:r>
      <w:r w:rsidR="0080294B" w:rsidRPr="00AF7084">
        <w:rPr>
          <w:rFonts w:ascii="Calibri" w:hAnsi="Calibri"/>
        </w:rPr>
        <w:tab/>
      </w:r>
      <w:r w:rsidR="0080294B" w:rsidRPr="00AF7084">
        <w:rPr>
          <w:rFonts w:ascii="Calibri" w:hAnsi="Calibri"/>
        </w:rPr>
        <w:tab/>
      </w:r>
      <w:r w:rsidR="00356543">
        <w:rPr>
          <w:rFonts w:ascii="Calibri" w:hAnsi="Calibri"/>
        </w:rPr>
        <w:t>8.3</w:t>
      </w:r>
    </w:p>
    <w:p w14:paraId="3FD782F9" w14:textId="08090AD1" w:rsidR="000F6F53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E56692">
        <w:rPr>
          <w:rFonts w:ascii="Calibri" w:hAnsi="Calibri"/>
        </w:rPr>
        <w:tab/>
      </w:r>
      <w:r w:rsidR="00847FCD">
        <w:rPr>
          <w:rFonts w:ascii="Calibri" w:hAnsi="Calibri"/>
        </w:rPr>
        <w:t>1.</w:t>
      </w:r>
      <w:r w:rsidR="00847A52">
        <w:rPr>
          <w:rFonts w:ascii="Calibri" w:hAnsi="Calibri"/>
        </w:rPr>
        <w:t>3.1</w:t>
      </w:r>
    </w:p>
    <w:p w14:paraId="49C8523D" w14:textId="4BD75CEA" w:rsidR="00362CD9" w:rsidRPr="007A395D" w:rsidRDefault="00362CD9" w:rsidP="00B87310">
      <w:pPr>
        <w:pStyle w:val="BodyText"/>
        <w:ind w:left="3544" w:hanging="3544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E56692">
        <w:rPr>
          <w:rFonts w:ascii="Calibri" w:hAnsi="Calibri"/>
        </w:rPr>
        <w:tab/>
      </w:r>
      <w:r w:rsidR="004314AC">
        <w:rPr>
          <w:rFonts w:ascii="Calibri" w:hAnsi="Calibri"/>
        </w:rPr>
        <w:t>Intersessional</w:t>
      </w:r>
      <w:r w:rsidR="00B87310">
        <w:rPr>
          <w:rFonts w:ascii="Calibri" w:hAnsi="Calibri"/>
        </w:rPr>
        <w:t xml:space="preserve"> Group </w:t>
      </w:r>
      <w:r w:rsidR="00847A52">
        <w:rPr>
          <w:rFonts w:ascii="Calibri" w:hAnsi="Calibri"/>
        </w:rPr>
        <w:t>1.3.1</w:t>
      </w:r>
    </w:p>
    <w:p w14:paraId="0E38CC43" w14:textId="59C475F0" w:rsidR="00847A52" w:rsidRDefault="00847A52" w:rsidP="00FC7110">
      <w:pPr>
        <w:pStyle w:val="Heading1"/>
        <w:numPr>
          <w:ilvl w:val="0"/>
          <w:numId w:val="0"/>
        </w:numPr>
        <w:spacing w:after="120"/>
        <w:ind w:left="567"/>
        <w:jc w:val="center"/>
      </w:pPr>
      <w:r>
        <w:rPr>
          <w:sz w:val="26"/>
          <w:szCs w:val="26"/>
        </w:rPr>
        <w:t xml:space="preserve">information on intersessional meeting by </w:t>
      </w:r>
      <w:r w:rsidRPr="0040531A">
        <w:rPr>
          <w:sz w:val="26"/>
          <w:szCs w:val="26"/>
        </w:rPr>
        <w:t>Task 1.3.1 Develop guidance on VTS digital communications (operational aspects)</w:t>
      </w:r>
    </w:p>
    <w:p w14:paraId="36A1B8E6" w14:textId="1439F355" w:rsidR="00A446C9" w:rsidRPr="00605E43" w:rsidRDefault="0034291D" w:rsidP="00847A52">
      <w:pPr>
        <w:pStyle w:val="Heading1"/>
        <w:numPr>
          <w:ilvl w:val="0"/>
          <w:numId w:val="0"/>
        </w:numPr>
        <w:spacing w:after="120"/>
        <w:ind w:left="567" w:hanging="567"/>
      </w:pPr>
      <w:r>
        <w:t>background</w:t>
      </w:r>
    </w:p>
    <w:p w14:paraId="7824766F" w14:textId="3BDA8E85" w:rsidR="009D6F19" w:rsidRDefault="00284933" w:rsidP="00356543">
      <w:pPr>
        <w:pStyle w:val="BodyText"/>
        <w:rPr>
          <w:rFonts w:asciiTheme="minorHAnsi" w:hAnsiTheme="minorHAnsi" w:cstheme="minorHAnsi"/>
          <w:bCs/>
          <w:iCs/>
          <w:snapToGrid w:val="0"/>
        </w:rPr>
      </w:pPr>
      <w:r w:rsidRPr="00284933">
        <w:rPr>
          <w:rFonts w:asciiTheme="minorHAnsi" w:hAnsiTheme="minorHAnsi" w:cstheme="minorHAnsi"/>
          <w:bCs/>
          <w:iCs/>
          <w:snapToGrid w:val="0"/>
        </w:rPr>
        <w:t>During VTS5</w:t>
      </w:r>
      <w:r w:rsidR="00A67E0C">
        <w:rPr>
          <w:rFonts w:asciiTheme="minorHAnsi" w:hAnsiTheme="minorHAnsi" w:cstheme="minorHAnsi"/>
          <w:bCs/>
          <w:iCs/>
          <w:snapToGrid w:val="0"/>
        </w:rPr>
        <w:t>7</w:t>
      </w:r>
      <w:r w:rsidRPr="00284933">
        <w:rPr>
          <w:rFonts w:asciiTheme="minorHAnsi" w:hAnsiTheme="minorHAnsi" w:cstheme="minorHAnsi"/>
          <w:bCs/>
          <w:iCs/>
          <w:snapToGrid w:val="0"/>
        </w:rPr>
        <w:t xml:space="preserve"> it was decided that an intersessional meeting was needed to </w:t>
      </w:r>
      <w:r w:rsidR="00145E2D">
        <w:rPr>
          <w:rFonts w:asciiTheme="minorHAnsi" w:hAnsiTheme="minorHAnsi" w:cstheme="minorHAnsi"/>
          <w:bCs/>
          <w:iCs/>
          <w:snapToGrid w:val="0"/>
        </w:rPr>
        <w:t xml:space="preserve">work on use cases </w:t>
      </w:r>
      <w:r w:rsidR="007336AA">
        <w:rPr>
          <w:rFonts w:asciiTheme="minorHAnsi" w:hAnsiTheme="minorHAnsi" w:cstheme="minorHAnsi"/>
          <w:bCs/>
          <w:iCs/>
          <w:snapToGrid w:val="0"/>
        </w:rPr>
        <w:t>which describe VTS functions from a</w:t>
      </w:r>
      <w:r w:rsidR="0070209E">
        <w:rPr>
          <w:rFonts w:asciiTheme="minorHAnsi" w:hAnsiTheme="minorHAnsi" w:cstheme="minorHAnsi"/>
          <w:bCs/>
          <w:iCs/>
          <w:snapToGrid w:val="0"/>
        </w:rPr>
        <w:t>n</w:t>
      </w:r>
      <w:r w:rsidR="007336AA">
        <w:rPr>
          <w:rFonts w:asciiTheme="minorHAnsi" w:hAnsiTheme="minorHAnsi" w:cstheme="minorHAnsi"/>
          <w:bCs/>
          <w:iCs/>
          <w:snapToGrid w:val="0"/>
        </w:rPr>
        <w:t xml:space="preserve"> operational perspective.</w:t>
      </w:r>
      <w:r w:rsidR="00E1449B">
        <w:rPr>
          <w:rFonts w:asciiTheme="minorHAnsi" w:hAnsiTheme="minorHAnsi" w:cstheme="minorHAnsi"/>
          <w:bCs/>
          <w:iCs/>
          <w:snapToGrid w:val="0"/>
        </w:rPr>
        <w:t xml:space="preserve"> It is de intention of WG 1 to finalize the </w:t>
      </w:r>
      <w:r w:rsidR="00044641">
        <w:rPr>
          <w:rFonts w:asciiTheme="minorHAnsi" w:hAnsiTheme="minorHAnsi" w:cstheme="minorHAnsi"/>
          <w:bCs/>
          <w:iCs/>
          <w:snapToGrid w:val="0"/>
        </w:rPr>
        <w:t>Guideline VTS Digital Communicat</w:t>
      </w:r>
      <w:r w:rsidR="005414CF">
        <w:rPr>
          <w:rFonts w:asciiTheme="minorHAnsi" w:hAnsiTheme="minorHAnsi" w:cstheme="minorHAnsi"/>
          <w:bCs/>
          <w:iCs/>
          <w:snapToGrid w:val="0"/>
        </w:rPr>
        <w:t xml:space="preserve">ion in VTS58. </w:t>
      </w:r>
      <w:r w:rsidR="007336AA">
        <w:rPr>
          <w:rFonts w:asciiTheme="minorHAnsi" w:hAnsiTheme="minorHAnsi" w:cstheme="minorHAnsi"/>
          <w:bCs/>
          <w:iCs/>
          <w:snapToGrid w:val="0"/>
        </w:rPr>
        <w:t xml:space="preserve"> </w:t>
      </w:r>
      <w:r w:rsidR="000370BE">
        <w:rPr>
          <w:rFonts w:asciiTheme="minorHAnsi" w:hAnsiTheme="minorHAnsi" w:cstheme="minorHAnsi"/>
          <w:bCs/>
          <w:iCs/>
          <w:snapToGrid w:val="0"/>
        </w:rPr>
        <w:t>The use cases are intended to come in an an</w:t>
      </w:r>
      <w:r w:rsidR="003F419A">
        <w:rPr>
          <w:rFonts w:asciiTheme="minorHAnsi" w:hAnsiTheme="minorHAnsi" w:cstheme="minorHAnsi"/>
          <w:bCs/>
          <w:iCs/>
          <w:snapToGrid w:val="0"/>
        </w:rPr>
        <w:t>nex</w:t>
      </w:r>
      <w:r w:rsidR="00C62CA5">
        <w:rPr>
          <w:rFonts w:asciiTheme="minorHAnsi" w:hAnsiTheme="minorHAnsi" w:cstheme="minorHAnsi"/>
          <w:bCs/>
          <w:iCs/>
          <w:snapToGrid w:val="0"/>
        </w:rPr>
        <w:t xml:space="preserve"> </w:t>
      </w:r>
      <w:r w:rsidR="00F665F7">
        <w:rPr>
          <w:rFonts w:asciiTheme="minorHAnsi" w:hAnsiTheme="minorHAnsi" w:cstheme="minorHAnsi"/>
          <w:bCs/>
          <w:iCs/>
          <w:snapToGrid w:val="0"/>
        </w:rPr>
        <w:t>of</w:t>
      </w:r>
      <w:r w:rsidR="003F419A">
        <w:rPr>
          <w:rFonts w:asciiTheme="minorHAnsi" w:hAnsiTheme="minorHAnsi" w:cstheme="minorHAnsi"/>
          <w:bCs/>
          <w:iCs/>
          <w:snapToGrid w:val="0"/>
        </w:rPr>
        <w:t xml:space="preserve"> the Guideline of VTS Dig</w:t>
      </w:r>
      <w:r w:rsidR="001874EA">
        <w:rPr>
          <w:rFonts w:asciiTheme="minorHAnsi" w:hAnsiTheme="minorHAnsi" w:cstheme="minorHAnsi"/>
          <w:bCs/>
          <w:iCs/>
          <w:snapToGrid w:val="0"/>
        </w:rPr>
        <w:t>ital Communications (Operational Perspective) as discussed in VTS5</w:t>
      </w:r>
      <w:r w:rsidR="00507A13">
        <w:rPr>
          <w:rFonts w:asciiTheme="minorHAnsi" w:hAnsiTheme="minorHAnsi" w:cstheme="minorHAnsi"/>
          <w:bCs/>
          <w:iCs/>
          <w:snapToGrid w:val="0"/>
        </w:rPr>
        <w:t>7</w:t>
      </w:r>
      <w:r w:rsidR="00ED0FC5">
        <w:rPr>
          <w:rFonts w:asciiTheme="minorHAnsi" w:hAnsiTheme="minorHAnsi" w:cstheme="minorHAnsi"/>
          <w:bCs/>
          <w:iCs/>
          <w:snapToGrid w:val="0"/>
        </w:rPr>
        <w:t xml:space="preserve"> by </w:t>
      </w:r>
      <w:proofErr w:type="spellStart"/>
      <w:r w:rsidR="00ED0FC5">
        <w:rPr>
          <w:rFonts w:asciiTheme="minorHAnsi" w:hAnsiTheme="minorHAnsi" w:cstheme="minorHAnsi"/>
          <w:bCs/>
          <w:iCs/>
          <w:snapToGrid w:val="0"/>
        </w:rPr>
        <w:t>Taskgroup</w:t>
      </w:r>
      <w:proofErr w:type="spellEnd"/>
      <w:r w:rsidR="00ED0FC5">
        <w:rPr>
          <w:rFonts w:asciiTheme="minorHAnsi" w:hAnsiTheme="minorHAnsi" w:cstheme="minorHAnsi"/>
          <w:bCs/>
          <w:iCs/>
          <w:snapToGrid w:val="0"/>
        </w:rPr>
        <w:t xml:space="preserve"> 1.3.1.</w:t>
      </w:r>
    </w:p>
    <w:p w14:paraId="7C0228C0" w14:textId="5E047F67" w:rsidR="002D4499" w:rsidRDefault="00D61F16" w:rsidP="00356543">
      <w:pPr>
        <w:pStyle w:val="BodyText"/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>All use cases will not be</w:t>
      </w:r>
      <w:r w:rsidR="008F070C">
        <w:rPr>
          <w:rFonts w:asciiTheme="minorHAnsi" w:hAnsiTheme="minorHAnsi" w:cstheme="minorHAnsi"/>
          <w:bCs/>
          <w:iCs/>
          <w:snapToGrid w:val="0"/>
        </w:rPr>
        <w:t xml:space="preserve"> </w:t>
      </w:r>
      <w:r>
        <w:rPr>
          <w:rFonts w:asciiTheme="minorHAnsi" w:hAnsiTheme="minorHAnsi" w:cstheme="minorHAnsi"/>
          <w:bCs/>
          <w:iCs/>
          <w:snapToGrid w:val="0"/>
        </w:rPr>
        <w:t>completely worked out in VTS</w:t>
      </w:r>
      <w:r w:rsidR="00E05439">
        <w:rPr>
          <w:rFonts w:asciiTheme="minorHAnsi" w:hAnsiTheme="minorHAnsi" w:cstheme="minorHAnsi"/>
          <w:bCs/>
          <w:iCs/>
          <w:snapToGrid w:val="0"/>
        </w:rPr>
        <w:t xml:space="preserve">58, therefore a </w:t>
      </w:r>
      <w:r w:rsidR="009003F0">
        <w:rPr>
          <w:rFonts w:asciiTheme="minorHAnsi" w:hAnsiTheme="minorHAnsi" w:cstheme="minorHAnsi"/>
          <w:bCs/>
          <w:iCs/>
          <w:snapToGrid w:val="0"/>
        </w:rPr>
        <w:t>dedicated page will be made on the IALA website under the tap “topical matters”</w:t>
      </w:r>
      <w:r w:rsidR="00A03AA2">
        <w:rPr>
          <w:rFonts w:asciiTheme="minorHAnsi" w:hAnsiTheme="minorHAnsi" w:cstheme="minorHAnsi"/>
          <w:bCs/>
          <w:iCs/>
          <w:snapToGrid w:val="0"/>
        </w:rPr>
        <w:t xml:space="preserve">. </w:t>
      </w:r>
      <w:r w:rsidR="00AD6D69">
        <w:rPr>
          <w:rFonts w:asciiTheme="minorHAnsi" w:hAnsiTheme="minorHAnsi" w:cstheme="minorHAnsi"/>
          <w:bCs/>
          <w:iCs/>
          <w:snapToGrid w:val="0"/>
        </w:rPr>
        <w:t>All developed use cases will be</w:t>
      </w:r>
      <w:r w:rsidR="006A2753">
        <w:rPr>
          <w:rFonts w:asciiTheme="minorHAnsi" w:hAnsiTheme="minorHAnsi" w:cstheme="minorHAnsi"/>
          <w:bCs/>
          <w:iCs/>
          <w:snapToGrid w:val="0"/>
        </w:rPr>
        <w:t xml:space="preserve"> published on this page</w:t>
      </w:r>
      <w:r w:rsidR="00AD6D69">
        <w:rPr>
          <w:rFonts w:asciiTheme="minorHAnsi" w:hAnsiTheme="minorHAnsi" w:cstheme="minorHAnsi"/>
          <w:bCs/>
          <w:iCs/>
          <w:snapToGrid w:val="0"/>
        </w:rPr>
        <w:t xml:space="preserve"> and new use cases can be added</w:t>
      </w:r>
      <w:r w:rsidR="000C4BA3">
        <w:rPr>
          <w:rFonts w:asciiTheme="minorHAnsi" w:hAnsiTheme="minorHAnsi" w:cstheme="minorHAnsi"/>
          <w:bCs/>
          <w:iCs/>
          <w:snapToGrid w:val="0"/>
        </w:rPr>
        <w:t>.</w:t>
      </w:r>
    </w:p>
    <w:p w14:paraId="67CE4B03" w14:textId="7748EE59" w:rsidR="0097074D" w:rsidRDefault="00C51594" w:rsidP="00356543">
      <w:pPr>
        <w:pStyle w:val="BodyText"/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>These use cases</w:t>
      </w:r>
      <w:r w:rsidR="008D297F">
        <w:rPr>
          <w:rFonts w:asciiTheme="minorHAnsi" w:hAnsiTheme="minorHAnsi" w:cstheme="minorHAnsi"/>
          <w:bCs/>
          <w:iCs/>
          <w:snapToGrid w:val="0"/>
        </w:rPr>
        <w:t xml:space="preserve"> ha</w:t>
      </w:r>
      <w:r w:rsidR="007F04A6">
        <w:rPr>
          <w:rFonts w:asciiTheme="minorHAnsi" w:hAnsiTheme="minorHAnsi" w:cstheme="minorHAnsi"/>
          <w:bCs/>
          <w:iCs/>
          <w:snapToGrid w:val="0"/>
        </w:rPr>
        <w:t>ve</w:t>
      </w:r>
      <w:r w:rsidR="008D297F">
        <w:rPr>
          <w:rFonts w:asciiTheme="minorHAnsi" w:hAnsiTheme="minorHAnsi" w:cstheme="minorHAnsi"/>
          <w:bCs/>
          <w:iCs/>
          <w:snapToGrid w:val="0"/>
        </w:rPr>
        <w:t xml:space="preserve"> to be worked out by the</w:t>
      </w:r>
      <w:r w:rsidR="00284933" w:rsidRPr="00284933">
        <w:rPr>
          <w:rFonts w:asciiTheme="minorHAnsi" w:hAnsiTheme="minorHAnsi" w:cstheme="minorHAnsi"/>
          <w:bCs/>
          <w:iCs/>
          <w:snapToGrid w:val="0"/>
        </w:rPr>
        <w:t xml:space="preserve"> different technical working groups [TG2.5.2, TG2.8.1] working with the technical specifications for some of the services that together with other means</w:t>
      </w:r>
      <w:r w:rsidR="00F02730">
        <w:rPr>
          <w:rFonts w:asciiTheme="minorHAnsi" w:hAnsiTheme="minorHAnsi" w:cstheme="minorHAnsi"/>
          <w:bCs/>
          <w:iCs/>
          <w:snapToGrid w:val="0"/>
        </w:rPr>
        <w:t xml:space="preserve"> will</w:t>
      </w:r>
      <w:r w:rsidR="00284933" w:rsidRPr="00284933">
        <w:rPr>
          <w:rFonts w:asciiTheme="minorHAnsi" w:hAnsiTheme="minorHAnsi" w:cstheme="minorHAnsi"/>
          <w:bCs/>
          <w:iCs/>
          <w:snapToGrid w:val="0"/>
        </w:rPr>
        <w:t xml:space="preserve"> enable VTS digital communication.</w:t>
      </w:r>
      <w:r w:rsidR="00F02730">
        <w:rPr>
          <w:rFonts w:asciiTheme="minorHAnsi" w:hAnsiTheme="minorHAnsi" w:cstheme="minorHAnsi"/>
          <w:bCs/>
          <w:iCs/>
          <w:snapToGrid w:val="0"/>
        </w:rPr>
        <w:t xml:space="preserve"> </w:t>
      </w:r>
      <w:r w:rsidR="00284933" w:rsidRPr="00284933">
        <w:rPr>
          <w:rFonts w:asciiTheme="minorHAnsi" w:hAnsiTheme="minorHAnsi" w:cstheme="minorHAnsi"/>
          <w:bCs/>
          <w:iCs/>
          <w:snapToGrid w:val="0"/>
        </w:rPr>
        <w:t>Hence members from TG 2.5.2 and TG2.8.1 also w</w:t>
      </w:r>
      <w:r w:rsidR="00A67E0C">
        <w:rPr>
          <w:rFonts w:asciiTheme="minorHAnsi" w:hAnsiTheme="minorHAnsi" w:cstheme="minorHAnsi"/>
          <w:bCs/>
          <w:iCs/>
          <w:snapToGrid w:val="0"/>
        </w:rPr>
        <w:t>ere</w:t>
      </w:r>
      <w:r w:rsidR="00284933" w:rsidRPr="00284933">
        <w:rPr>
          <w:rFonts w:asciiTheme="minorHAnsi" w:hAnsiTheme="minorHAnsi" w:cstheme="minorHAnsi"/>
          <w:bCs/>
          <w:iCs/>
          <w:snapToGrid w:val="0"/>
        </w:rPr>
        <w:t xml:space="preserve"> invited. </w:t>
      </w:r>
    </w:p>
    <w:p w14:paraId="256692B9" w14:textId="41E189FF" w:rsidR="00C40750" w:rsidRDefault="00284933" w:rsidP="00356543">
      <w:pPr>
        <w:pStyle w:val="BodyText"/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 xml:space="preserve">The intersessional meeting was </w:t>
      </w:r>
      <w:r w:rsidR="00FC7110">
        <w:rPr>
          <w:rFonts w:asciiTheme="minorHAnsi" w:hAnsiTheme="minorHAnsi" w:cstheme="minorHAnsi"/>
          <w:bCs/>
          <w:iCs/>
          <w:snapToGrid w:val="0"/>
        </w:rPr>
        <w:t>held</w:t>
      </w:r>
      <w:r>
        <w:rPr>
          <w:rFonts w:asciiTheme="minorHAnsi" w:hAnsiTheme="minorHAnsi" w:cstheme="minorHAnsi"/>
          <w:bCs/>
          <w:iCs/>
          <w:snapToGrid w:val="0"/>
        </w:rPr>
        <w:t xml:space="preserve"> in </w:t>
      </w:r>
      <w:r w:rsidR="00A67E0C">
        <w:rPr>
          <w:rFonts w:asciiTheme="minorHAnsi" w:hAnsiTheme="minorHAnsi" w:cstheme="minorHAnsi"/>
          <w:bCs/>
          <w:iCs/>
          <w:snapToGrid w:val="0"/>
        </w:rPr>
        <w:t>Malmö on 1 and 2 July</w:t>
      </w:r>
      <w:r w:rsidR="00160AD9">
        <w:rPr>
          <w:rFonts w:asciiTheme="minorHAnsi" w:hAnsiTheme="minorHAnsi" w:cstheme="minorHAnsi"/>
          <w:bCs/>
          <w:iCs/>
          <w:snapToGrid w:val="0"/>
        </w:rPr>
        <w:t xml:space="preserve"> </w:t>
      </w:r>
      <w:r w:rsidRPr="00284933">
        <w:rPr>
          <w:rFonts w:asciiTheme="minorHAnsi" w:hAnsiTheme="minorHAnsi" w:cstheme="minorHAnsi"/>
          <w:bCs/>
          <w:iCs/>
          <w:snapToGrid w:val="0"/>
        </w:rPr>
        <w:t>202</w:t>
      </w:r>
      <w:r w:rsidR="004C02B8">
        <w:rPr>
          <w:rFonts w:asciiTheme="minorHAnsi" w:hAnsiTheme="minorHAnsi" w:cstheme="minorHAnsi"/>
          <w:bCs/>
          <w:iCs/>
          <w:snapToGrid w:val="0"/>
        </w:rPr>
        <w:t>5</w:t>
      </w:r>
      <w:r w:rsidR="00FC7110">
        <w:rPr>
          <w:rFonts w:asciiTheme="minorHAnsi" w:hAnsiTheme="minorHAnsi" w:cstheme="minorHAnsi"/>
          <w:bCs/>
          <w:iCs/>
          <w:snapToGrid w:val="0"/>
        </w:rPr>
        <w:t>.</w:t>
      </w:r>
    </w:p>
    <w:p w14:paraId="4B1C2C0D" w14:textId="08728041" w:rsidR="00EA02AA" w:rsidRPr="004C02B8" w:rsidRDefault="00AC158F" w:rsidP="00356543">
      <w:pPr>
        <w:pStyle w:val="BodyText"/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>Part</w:t>
      </w:r>
      <w:r w:rsidR="00063242">
        <w:rPr>
          <w:rFonts w:asciiTheme="minorHAnsi" w:hAnsiTheme="minorHAnsi" w:cstheme="minorHAnsi"/>
          <w:bCs/>
          <w:iCs/>
          <w:snapToGrid w:val="0"/>
        </w:rPr>
        <w:t xml:space="preserve">icipants of China MSA has reported </w:t>
      </w:r>
      <w:r w:rsidR="00FB4426">
        <w:rPr>
          <w:rFonts w:asciiTheme="minorHAnsi" w:hAnsiTheme="minorHAnsi" w:cstheme="minorHAnsi"/>
          <w:bCs/>
          <w:iCs/>
          <w:snapToGrid w:val="0"/>
        </w:rPr>
        <w:t xml:space="preserve">that </w:t>
      </w:r>
      <w:r w:rsidR="00B86AD1">
        <w:rPr>
          <w:rFonts w:asciiTheme="minorHAnsi" w:hAnsiTheme="minorHAnsi" w:cstheme="minorHAnsi"/>
          <w:bCs/>
          <w:iCs/>
          <w:snapToGrid w:val="0"/>
        </w:rPr>
        <w:t xml:space="preserve">they want </w:t>
      </w:r>
      <w:r w:rsidR="00063242">
        <w:rPr>
          <w:rFonts w:asciiTheme="minorHAnsi" w:hAnsiTheme="minorHAnsi" w:cstheme="minorHAnsi"/>
          <w:bCs/>
          <w:iCs/>
          <w:snapToGrid w:val="0"/>
        </w:rPr>
        <w:t xml:space="preserve">to </w:t>
      </w:r>
      <w:r w:rsidR="00B86AD1">
        <w:rPr>
          <w:rFonts w:asciiTheme="minorHAnsi" w:hAnsiTheme="minorHAnsi" w:cstheme="minorHAnsi"/>
          <w:bCs/>
          <w:iCs/>
          <w:snapToGrid w:val="0"/>
        </w:rPr>
        <w:t>partic</w:t>
      </w:r>
      <w:r w:rsidR="004C7DD1">
        <w:rPr>
          <w:rFonts w:asciiTheme="minorHAnsi" w:hAnsiTheme="minorHAnsi" w:cstheme="minorHAnsi"/>
          <w:bCs/>
          <w:iCs/>
          <w:snapToGrid w:val="0"/>
        </w:rPr>
        <w:t>ipate via an</w:t>
      </w:r>
      <w:r w:rsidR="00063242">
        <w:rPr>
          <w:rFonts w:asciiTheme="minorHAnsi" w:hAnsiTheme="minorHAnsi" w:cstheme="minorHAnsi"/>
          <w:bCs/>
          <w:iCs/>
          <w:snapToGrid w:val="0"/>
        </w:rPr>
        <w:t xml:space="preserve"> on-line </w:t>
      </w:r>
      <w:r w:rsidR="004C7DD1">
        <w:rPr>
          <w:rFonts w:asciiTheme="minorHAnsi" w:hAnsiTheme="minorHAnsi" w:cstheme="minorHAnsi"/>
          <w:bCs/>
          <w:iCs/>
          <w:snapToGrid w:val="0"/>
        </w:rPr>
        <w:t xml:space="preserve">connection. </w:t>
      </w:r>
      <w:r w:rsidR="0082712A">
        <w:rPr>
          <w:rFonts w:asciiTheme="minorHAnsi" w:hAnsiTheme="minorHAnsi" w:cstheme="minorHAnsi"/>
          <w:bCs/>
          <w:iCs/>
          <w:snapToGrid w:val="0"/>
        </w:rPr>
        <w:t>Unfortunately the participants of China MSA were unable</w:t>
      </w:r>
      <w:r w:rsidR="00227ED4">
        <w:rPr>
          <w:rFonts w:asciiTheme="minorHAnsi" w:hAnsiTheme="minorHAnsi" w:cstheme="minorHAnsi"/>
          <w:bCs/>
          <w:iCs/>
          <w:snapToGrid w:val="0"/>
        </w:rPr>
        <w:t xml:space="preserve"> to join the meeting.</w:t>
      </w:r>
      <w:r w:rsidR="00DA6974">
        <w:rPr>
          <w:rFonts w:asciiTheme="minorHAnsi" w:hAnsiTheme="minorHAnsi" w:cstheme="minorHAnsi"/>
          <w:bCs/>
          <w:iCs/>
          <w:snapToGrid w:val="0"/>
        </w:rPr>
        <w:t xml:space="preserve"> The </w:t>
      </w:r>
      <w:r w:rsidR="004B0991">
        <w:rPr>
          <w:rFonts w:asciiTheme="minorHAnsi" w:hAnsiTheme="minorHAnsi" w:cstheme="minorHAnsi"/>
          <w:bCs/>
          <w:iCs/>
          <w:snapToGrid w:val="0"/>
        </w:rPr>
        <w:t xml:space="preserve">Working Group </w:t>
      </w:r>
      <w:r w:rsidR="0076187C">
        <w:rPr>
          <w:rFonts w:asciiTheme="minorHAnsi" w:hAnsiTheme="minorHAnsi" w:cstheme="minorHAnsi"/>
          <w:bCs/>
          <w:iCs/>
          <w:snapToGrid w:val="0"/>
        </w:rPr>
        <w:t>sent</w:t>
      </w:r>
      <w:r w:rsidR="004B0991">
        <w:rPr>
          <w:rFonts w:asciiTheme="minorHAnsi" w:hAnsiTheme="minorHAnsi" w:cstheme="minorHAnsi"/>
          <w:bCs/>
          <w:iCs/>
          <w:snapToGrid w:val="0"/>
        </w:rPr>
        <w:t xml:space="preserve"> the</w:t>
      </w:r>
      <w:r w:rsidR="000B4F83">
        <w:rPr>
          <w:rFonts w:asciiTheme="minorHAnsi" w:hAnsiTheme="minorHAnsi" w:cstheme="minorHAnsi"/>
          <w:bCs/>
          <w:iCs/>
          <w:snapToGrid w:val="0"/>
        </w:rPr>
        <w:t xml:space="preserve"> proceedings of the intersessional meeting at the end of the first and second day.</w:t>
      </w:r>
      <w:r w:rsidR="00586E7C">
        <w:rPr>
          <w:rFonts w:asciiTheme="minorHAnsi" w:hAnsiTheme="minorHAnsi" w:cstheme="minorHAnsi"/>
          <w:bCs/>
          <w:iCs/>
          <w:snapToGrid w:val="0"/>
        </w:rPr>
        <w:t xml:space="preserve"> </w:t>
      </w:r>
    </w:p>
    <w:p w14:paraId="44C2CA9A" w14:textId="0601287E" w:rsidR="00A446C9" w:rsidRDefault="00A446C9" w:rsidP="0009656A">
      <w:pPr>
        <w:pStyle w:val="Heading1"/>
        <w:spacing w:after="120"/>
      </w:pPr>
      <w:r w:rsidRPr="007A395D">
        <w:t>Discussion</w:t>
      </w:r>
    </w:p>
    <w:p w14:paraId="4CD1320B" w14:textId="657C914E" w:rsidR="00C26017" w:rsidRDefault="00837CC0" w:rsidP="00BD5485">
      <w:pPr>
        <w:rPr>
          <w:rFonts w:asciiTheme="minorHAnsi" w:hAnsiTheme="minorHAnsi" w:cstheme="minorHAnsi"/>
          <w:bCs/>
          <w:iCs/>
          <w:snapToGrid w:val="0"/>
          <w:lang w:val="en-US"/>
        </w:rPr>
      </w:pPr>
      <w:bookmarkStart w:id="1" w:name="_Hlk112341263"/>
      <w:r>
        <w:rPr>
          <w:rFonts w:asciiTheme="minorHAnsi" w:hAnsiTheme="minorHAnsi" w:cstheme="minorHAnsi"/>
          <w:bCs/>
          <w:iCs/>
          <w:snapToGrid w:val="0"/>
        </w:rPr>
        <w:t xml:space="preserve">The first </w:t>
      </w:r>
      <w:r w:rsidR="002133AB">
        <w:rPr>
          <w:rFonts w:asciiTheme="minorHAnsi" w:hAnsiTheme="minorHAnsi" w:cstheme="minorHAnsi"/>
          <w:bCs/>
          <w:iCs/>
          <w:snapToGrid w:val="0"/>
        </w:rPr>
        <w:t xml:space="preserve">day of the meeting started with a presentation of </w:t>
      </w:r>
      <w:r w:rsidR="00AB448B">
        <w:rPr>
          <w:rFonts w:asciiTheme="minorHAnsi" w:hAnsiTheme="minorHAnsi" w:cstheme="minorHAnsi"/>
          <w:bCs/>
          <w:iCs/>
          <w:snapToGrid w:val="0"/>
          <w:lang w:val="en-US"/>
        </w:rPr>
        <w:t xml:space="preserve"> </w:t>
      </w:r>
      <w:r w:rsidR="00AB1C2D">
        <w:rPr>
          <w:rFonts w:asciiTheme="minorHAnsi" w:hAnsiTheme="minorHAnsi" w:cstheme="minorHAnsi"/>
          <w:bCs/>
          <w:iCs/>
          <w:snapToGrid w:val="0"/>
          <w:lang w:val="en-US"/>
        </w:rPr>
        <w:t xml:space="preserve">Mr Hans Huisman </w:t>
      </w:r>
      <w:r w:rsidR="000F1678">
        <w:rPr>
          <w:rFonts w:asciiTheme="minorHAnsi" w:hAnsiTheme="minorHAnsi" w:cstheme="minorHAnsi"/>
          <w:bCs/>
          <w:iCs/>
          <w:snapToGrid w:val="0"/>
          <w:lang w:val="en-US"/>
        </w:rPr>
        <w:t xml:space="preserve">presented a concept of operation </w:t>
      </w:r>
      <w:r w:rsidR="0074458A">
        <w:rPr>
          <w:rFonts w:asciiTheme="minorHAnsi" w:hAnsiTheme="minorHAnsi" w:cstheme="minorHAnsi"/>
          <w:bCs/>
          <w:iCs/>
          <w:snapToGrid w:val="0"/>
          <w:lang w:val="en-US"/>
        </w:rPr>
        <w:t>based on the work from TG1.3.1 in VTS5</w:t>
      </w:r>
      <w:r w:rsidR="0040439C">
        <w:rPr>
          <w:rFonts w:asciiTheme="minorHAnsi" w:hAnsiTheme="minorHAnsi" w:cstheme="minorHAnsi"/>
          <w:bCs/>
          <w:iCs/>
          <w:snapToGrid w:val="0"/>
          <w:lang w:val="en-US"/>
        </w:rPr>
        <w:t>7</w:t>
      </w:r>
      <w:r w:rsidR="0092788B">
        <w:rPr>
          <w:rFonts w:asciiTheme="minorHAnsi" w:hAnsiTheme="minorHAnsi" w:cstheme="minorHAnsi"/>
          <w:bCs/>
          <w:iCs/>
          <w:snapToGrid w:val="0"/>
          <w:lang w:val="en-US"/>
        </w:rPr>
        <w:t xml:space="preserve"> and gave </w:t>
      </w:r>
      <w:r w:rsidR="0090681C">
        <w:rPr>
          <w:rFonts w:asciiTheme="minorHAnsi" w:hAnsiTheme="minorHAnsi" w:cstheme="minorHAnsi"/>
          <w:bCs/>
          <w:iCs/>
          <w:snapToGrid w:val="0"/>
          <w:lang w:val="en-US"/>
        </w:rPr>
        <w:t>some suggestions how t</w:t>
      </w:r>
      <w:r w:rsidR="00580376">
        <w:rPr>
          <w:rFonts w:asciiTheme="minorHAnsi" w:hAnsiTheme="minorHAnsi" w:cstheme="minorHAnsi"/>
          <w:bCs/>
          <w:iCs/>
          <w:snapToGrid w:val="0"/>
          <w:lang w:val="en-US"/>
        </w:rPr>
        <w:t>o</w:t>
      </w:r>
      <w:r w:rsidR="0090681C">
        <w:rPr>
          <w:rFonts w:asciiTheme="minorHAnsi" w:hAnsiTheme="minorHAnsi" w:cstheme="minorHAnsi"/>
          <w:bCs/>
          <w:iCs/>
          <w:snapToGrid w:val="0"/>
          <w:lang w:val="en-US"/>
        </w:rPr>
        <w:t xml:space="preserve"> </w:t>
      </w:r>
      <w:r w:rsidR="00580376">
        <w:rPr>
          <w:rFonts w:asciiTheme="minorHAnsi" w:hAnsiTheme="minorHAnsi" w:cstheme="minorHAnsi"/>
          <w:bCs/>
          <w:iCs/>
          <w:snapToGrid w:val="0"/>
          <w:lang w:val="en-US"/>
        </w:rPr>
        <w:t>proceed wit</w:t>
      </w:r>
      <w:r w:rsidR="00A47D7B">
        <w:rPr>
          <w:rFonts w:asciiTheme="minorHAnsi" w:hAnsiTheme="minorHAnsi" w:cstheme="minorHAnsi"/>
          <w:bCs/>
          <w:iCs/>
          <w:snapToGrid w:val="0"/>
          <w:lang w:val="en-US"/>
        </w:rPr>
        <w:t>h drawings and of the operational functions of VTS</w:t>
      </w:r>
      <w:r w:rsidR="00190522">
        <w:rPr>
          <w:rFonts w:asciiTheme="minorHAnsi" w:hAnsiTheme="minorHAnsi" w:cstheme="minorHAnsi"/>
          <w:bCs/>
          <w:iCs/>
          <w:snapToGrid w:val="0"/>
          <w:lang w:val="en-US"/>
        </w:rPr>
        <w:t xml:space="preserve"> and the use cases</w:t>
      </w:r>
      <w:r w:rsidR="00580376">
        <w:rPr>
          <w:rFonts w:asciiTheme="minorHAnsi" w:hAnsiTheme="minorHAnsi" w:cstheme="minorHAnsi"/>
          <w:bCs/>
          <w:iCs/>
          <w:snapToGrid w:val="0"/>
          <w:lang w:val="en-US"/>
        </w:rPr>
        <w:t>.</w:t>
      </w:r>
    </w:p>
    <w:p w14:paraId="1C4490AD" w14:textId="77777777" w:rsidR="00580376" w:rsidRDefault="00580376" w:rsidP="00BD5485">
      <w:pPr>
        <w:rPr>
          <w:rFonts w:asciiTheme="minorHAnsi" w:hAnsiTheme="minorHAnsi" w:cstheme="minorHAnsi"/>
          <w:bCs/>
          <w:iCs/>
          <w:snapToGrid w:val="0"/>
          <w:lang w:val="en-US"/>
        </w:rPr>
      </w:pPr>
    </w:p>
    <w:p w14:paraId="0797A739" w14:textId="328502DB" w:rsidR="00A761F3" w:rsidRDefault="00580376" w:rsidP="004411B7">
      <w:pPr>
        <w:rPr>
          <w:rFonts w:asciiTheme="minorHAnsi" w:hAnsiTheme="minorHAnsi" w:cstheme="minorHAnsi"/>
          <w:bCs/>
          <w:iCs/>
          <w:snapToGrid w:val="0"/>
          <w:lang w:val="en-US"/>
        </w:rPr>
      </w:pPr>
      <w:r>
        <w:rPr>
          <w:rFonts w:asciiTheme="minorHAnsi" w:hAnsiTheme="minorHAnsi" w:cstheme="minorHAnsi"/>
          <w:bCs/>
          <w:iCs/>
          <w:snapToGrid w:val="0"/>
          <w:lang w:val="en-US"/>
        </w:rPr>
        <w:t xml:space="preserve">Afterwards the </w:t>
      </w:r>
      <w:r w:rsidR="00CC255A">
        <w:rPr>
          <w:rFonts w:asciiTheme="minorHAnsi" w:hAnsiTheme="minorHAnsi" w:cstheme="minorHAnsi"/>
          <w:bCs/>
          <w:iCs/>
          <w:snapToGrid w:val="0"/>
          <w:lang w:val="en-US"/>
        </w:rPr>
        <w:t xml:space="preserve">participants </w:t>
      </w:r>
      <w:r w:rsidR="00611B77">
        <w:rPr>
          <w:rFonts w:asciiTheme="minorHAnsi" w:hAnsiTheme="minorHAnsi" w:cstheme="minorHAnsi"/>
          <w:bCs/>
          <w:iCs/>
          <w:snapToGrid w:val="0"/>
          <w:lang w:val="en-US"/>
        </w:rPr>
        <w:t xml:space="preserve">proceeded with the </w:t>
      </w:r>
      <w:r w:rsidR="009A2687">
        <w:rPr>
          <w:rFonts w:asciiTheme="minorHAnsi" w:hAnsiTheme="minorHAnsi" w:cstheme="minorHAnsi"/>
          <w:bCs/>
          <w:iCs/>
          <w:snapToGrid w:val="0"/>
          <w:lang w:val="en-US"/>
        </w:rPr>
        <w:t>discussions</w:t>
      </w:r>
      <w:r w:rsidR="00494DE8">
        <w:rPr>
          <w:rFonts w:asciiTheme="minorHAnsi" w:hAnsiTheme="minorHAnsi" w:cstheme="minorHAnsi"/>
          <w:bCs/>
          <w:iCs/>
          <w:snapToGrid w:val="0"/>
          <w:lang w:val="en-US"/>
        </w:rPr>
        <w:t xml:space="preserve"> </w:t>
      </w:r>
      <w:r w:rsidR="00F047D3">
        <w:rPr>
          <w:rFonts w:asciiTheme="minorHAnsi" w:hAnsiTheme="minorHAnsi" w:cstheme="minorHAnsi"/>
          <w:bCs/>
          <w:iCs/>
          <w:snapToGrid w:val="0"/>
          <w:lang w:val="en-US"/>
        </w:rPr>
        <w:t xml:space="preserve">about the services </w:t>
      </w:r>
      <w:r w:rsidR="008F711D">
        <w:rPr>
          <w:rFonts w:asciiTheme="minorHAnsi" w:hAnsiTheme="minorHAnsi" w:cstheme="minorHAnsi"/>
          <w:bCs/>
          <w:iCs/>
          <w:snapToGrid w:val="0"/>
          <w:lang w:val="en-US"/>
        </w:rPr>
        <w:t xml:space="preserve">belonging to the </w:t>
      </w:r>
      <w:r w:rsidR="004818C6">
        <w:rPr>
          <w:rFonts w:asciiTheme="minorHAnsi" w:hAnsiTheme="minorHAnsi" w:cstheme="minorHAnsi"/>
          <w:bCs/>
          <w:iCs/>
          <w:snapToGrid w:val="0"/>
          <w:lang w:val="en-US"/>
        </w:rPr>
        <w:t xml:space="preserve">“VTS Information Functions”. </w:t>
      </w:r>
      <w:r w:rsidR="005E2C93">
        <w:rPr>
          <w:rFonts w:asciiTheme="minorHAnsi" w:hAnsiTheme="minorHAnsi" w:cstheme="minorHAnsi"/>
          <w:bCs/>
          <w:iCs/>
          <w:snapToGrid w:val="0"/>
          <w:lang w:val="en-US"/>
        </w:rPr>
        <w:t xml:space="preserve">The use </w:t>
      </w:r>
      <w:r w:rsidR="002745FE">
        <w:rPr>
          <w:rFonts w:asciiTheme="minorHAnsi" w:hAnsiTheme="minorHAnsi" w:cstheme="minorHAnsi"/>
          <w:bCs/>
          <w:iCs/>
          <w:snapToGrid w:val="0"/>
          <w:lang w:val="en-US"/>
        </w:rPr>
        <w:t xml:space="preserve">cases were reviewed and a </w:t>
      </w:r>
      <w:r w:rsidR="007B6B8D">
        <w:rPr>
          <w:rFonts w:asciiTheme="minorHAnsi" w:hAnsiTheme="minorHAnsi" w:cstheme="minorHAnsi"/>
          <w:bCs/>
          <w:iCs/>
          <w:snapToGrid w:val="0"/>
          <w:lang w:val="en-US"/>
        </w:rPr>
        <w:t xml:space="preserve">drawing was made to clarify </w:t>
      </w:r>
      <w:r w:rsidR="00B95AF5">
        <w:rPr>
          <w:rFonts w:asciiTheme="minorHAnsi" w:hAnsiTheme="minorHAnsi" w:cstheme="minorHAnsi"/>
          <w:bCs/>
          <w:iCs/>
          <w:snapToGrid w:val="0"/>
          <w:lang w:val="en-US"/>
        </w:rPr>
        <w:t xml:space="preserve">how the services </w:t>
      </w:r>
      <w:r w:rsidR="00642FE5">
        <w:rPr>
          <w:rFonts w:asciiTheme="minorHAnsi" w:hAnsiTheme="minorHAnsi" w:cstheme="minorHAnsi"/>
          <w:bCs/>
          <w:iCs/>
          <w:snapToGrid w:val="0"/>
          <w:lang w:val="en-US"/>
        </w:rPr>
        <w:t>are</w:t>
      </w:r>
      <w:r w:rsidR="00B95AF5">
        <w:rPr>
          <w:rFonts w:asciiTheme="minorHAnsi" w:hAnsiTheme="minorHAnsi" w:cstheme="minorHAnsi"/>
          <w:bCs/>
          <w:iCs/>
          <w:snapToGrid w:val="0"/>
          <w:lang w:val="en-US"/>
        </w:rPr>
        <w:t xml:space="preserve"> going from VTS to shi</w:t>
      </w:r>
      <w:r w:rsidR="006A385F">
        <w:rPr>
          <w:rFonts w:asciiTheme="minorHAnsi" w:hAnsiTheme="minorHAnsi" w:cstheme="minorHAnsi"/>
          <w:bCs/>
          <w:iCs/>
          <w:snapToGrid w:val="0"/>
          <w:lang w:val="en-US"/>
        </w:rPr>
        <w:t>p and from ship to VTS.</w:t>
      </w:r>
    </w:p>
    <w:p w14:paraId="3E42AAAF" w14:textId="77777777" w:rsidR="004411B7" w:rsidRDefault="004411B7" w:rsidP="004411B7">
      <w:pPr>
        <w:rPr>
          <w:rFonts w:asciiTheme="minorHAnsi" w:hAnsiTheme="minorHAnsi" w:cstheme="minorHAnsi"/>
          <w:bCs/>
          <w:iCs/>
          <w:snapToGrid w:val="0"/>
        </w:rPr>
      </w:pPr>
    </w:p>
    <w:p w14:paraId="06A17A34" w14:textId="028BEB36" w:rsidR="00A761F3" w:rsidRDefault="00A761F3" w:rsidP="00A761F3">
      <w:pPr>
        <w:pStyle w:val="BodyText"/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 xml:space="preserve">And the </w:t>
      </w:r>
      <w:r w:rsidR="009E2133">
        <w:rPr>
          <w:rFonts w:asciiTheme="minorHAnsi" w:hAnsiTheme="minorHAnsi" w:cstheme="minorHAnsi"/>
          <w:bCs/>
          <w:iCs/>
          <w:snapToGrid w:val="0"/>
        </w:rPr>
        <w:t xml:space="preserve">group also developed use cases for “VTS </w:t>
      </w:r>
      <w:r w:rsidR="006D44DE">
        <w:rPr>
          <w:rFonts w:asciiTheme="minorHAnsi" w:hAnsiTheme="minorHAnsi" w:cstheme="minorHAnsi"/>
          <w:bCs/>
          <w:iCs/>
          <w:snapToGrid w:val="0"/>
        </w:rPr>
        <w:t xml:space="preserve">Reporting </w:t>
      </w:r>
      <w:r w:rsidR="009E2133">
        <w:rPr>
          <w:rFonts w:asciiTheme="minorHAnsi" w:hAnsiTheme="minorHAnsi" w:cstheme="minorHAnsi"/>
          <w:bCs/>
          <w:iCs/>
          <w:snapToGrid w:val="0"/>
        </w:rPr>
        <w:t>Service”;</w:t>
      </w:r>
    </w:p>
    <w:p w14:paraId="404ECB5C" w14:textId="2901DDD4" w:rsidR="009E2133" w:rsidRDefault="004F5832" w:rsidP="009E2133">
      <w:pPr>
        <w:pStyle w:val="BodyText"/>
        <w:numPr>
          <w:ilvl w:val="0"/>
          <w:numId w:val="30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 xml:space="preserve">Use case 1; </w:t>
      </w:r>
      <w:r w:rsidR="003D6BE6">
        <w:rPr>
          <w:rFonts w:asciiTheme="minorHAnsi" w:hAnsiTheme="minorHAnsi" w:cstheme="minorHAnsi"/>
          <w:bCs/>
          <w:iCs/>
          <w:snapToGrid w:val="0"/>
        </w:rPr>
        <w:t>Vessel makes initial contact an</w:t>
      </w:r>
      <w:r w:rsidR="008B15D7">
        <w:rPr>
          <w:rFonts w:asciiTheme="minorHAnsi" w:hAnsiTheme="minorHAnsi" w:cstheme="minorHAnsi"/>
          <w:bCs/>
          <w:iCs/>
          <w:snapToGrid w:val="0"/>
        </w:rPr>
        <w:t>d receives reporting requirements</w:t>
      </w:r>
    </w:p>
    <w:p w14:paraId="67EEB775" w14:textId="50F7ABD4" w:rsidR="009E2133" w:rsidRDefault="005C2362" w:rsidP="009E2133">
      <w:pPr>
        <w:pStyle w:val="BodyText"/>
        <w:numPr>
          <w:ilvl w:val="0"/>
          <w:numId w:val="30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 xml:space="preserve">Use case 2; </w:t>
      </w:r>
      <w:r w:rsidR="008B15D7">
        <w:rPr>
          <w:rFonts w:asciiTheme="minorHAnsi" w:hAnsiTheme="minorHAnsi" w:cstheme="minorHAnsi"/>
          <w:bCs/>
          <w:iCs/>
          <w:snapToGrid w:val="0"/>
        </w:rPr>
        <w:t>Vessel sends complete report</w:t>
      </w:r>
    </w:p>
    <w:p w14:paraId="43E80B05" w14:textId="0EF6AEA4" w:rsidR="00D11A18" w:rsidRDefault="00D11A18" w:rsidP="009E2133">
      <w:pPr>
        <w:pStyle w:val="BodyText"/>
        <w:numPr>
          <w:ilvl w:val="0"/>
          <w:numId w:val="30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 xml:space="preserve">Use case 3; </w:t>
      </w:r>
      <w:r w:rsidR="003E4B2C">
        <w:rPr>
          <w:rFonts w:asciiTheme="minorHAnsi" w:hAnsiTheme="minorHAnsi" w:cstheme="minorHAnsi"/>
          <w:bCs/>
          <w:iCs/>
          <w:snapToGrid w:val="0"/>
        </w:rPr>
        <w:t>Vessel sends report with errors</w:t>
      </w:r>
    </w:p>
    <w:p w14:paraId="31B56356" w14:textId="6556F7E6" w:rsidR="003E4B2C" w:rsidRDefault="00677902" w:rsidP="009E2133">
      <w:pPr>
        <w:pStyle w:val="BodyText"/>
        <w:numPr>
          <w:ilvl w:val="0"/>
          <w:numId w:val="30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lastRenderedPageBreak/>
        <w:t>Use case 4; Vessel sends updated report</w:t>
      </w:r>
    </w:p>
    <w:p w14:paraId="1239F63E" w14:textId="77777777" w:rsidR="00677902" w:rsidRDefault="00677902" w:rsidP="0006030F">
      <w:pPr>
        <w:pStyle w:val="BodyText"/>
        <w:rPr>
          <w:rFonts w:asciiTheme="minorHAnsi" w:hAnsiTheme="minorHAnsi" w:cstheme="minorHAnsi"/>
          <w:bCs/>
          <w:iCs/>
          <w:snapToGrid w:val="0"/>
        </w:rPr>
      </w:pPr>
    </w:p>
    <w:p w14:paraId="2A0C2188" w14:textId="5BBA62AB" w:rsidR="006D44DE" w:rsidRDefault="006D44DE" w:rsidP="0006030F">
      <w:pPr>
        <w:pStyle w:val="BodyText"/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>“VTS Information Service</w:t>
      </w:r>
      <w:r w:rsidR="00A77775">
        <w:rPr>
          <w:rFonts w:asciiTheme="minorHAnsi" w:hAnsiTheme="minorHAnsi" w:cstheme="minorHAnsi"/>
          <w:bCs/>
          <w:iCs/>
          <w:snapToGrid w:val="0"/>
        </w:rPr>
        <w:t>”</w:t>
      </w:r>
      <w:r>
        <w:rPr>
          <w:rFonts w:asciiTheme="minorHAnsi" w:hAnsiTheme="minorHAnsi" w:cstheme="minorHAnsi"/>
          <w:bCs/>
          <w:iCs/>
          <w:snapToGrid w:val="0"/>
        </w:rPr>
        <w:t>:</w:t>
      </w:r>
    </w:p>
    <w:p w14:paraId="3B938C09" w14:textId="0E389342" w:rsidR="006D44DE" w:rsidRDefault="007E7C11" w:rsidP="007E7C11">
      <w:pPr>
        <w:pStyle w:val="BodyText"/>
        <w:numPr>
          <w:ilvl w:val="0"/>
          <w:numId w:val="32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>Use case 1; VTS informs vessel</w:t>
      </w:r>
      <w:r w:rsidR="0050714A">
        <w:rPr>
          <w:rFonts w:asciiTheme="minorHAnsi" w:hAnsiTheme="minorHAnsi" w:cstheme="minorHAnsi"/>
          <w:bCs/>
          <w:iCs/>
          <w:snapToGrid w:val="0"/>
        </w:rPr>
        <w:t xml:space="preserve"> </w:t>
      </w:r>
      <w:r>
        <w:rPr>
          <w:rFonts w:asciiTheme="minorHAnsi" w:hAnsiTheme="minorHAnsi" w:cstheme="minorHAnsi"/>
          <w:bCs/>
          <w:iCs/>
          <w:snapToGrid w:val="0"/>
        </w:rPr>
        <w:t>of the special circumstances</w:t>
      </w:r>
      <w:r w:rsidR="0050714A">
        <w:rPr>
          <w:rFonts w:asciiTheme="minorHAnsi" w:hAnsiTheme="minorHAnsi" w:cstheme="minorHAnsi"/>
          <w:bCs/>
          <w:iCs/>
          <w:snapToGrid w:val="0"/>
        </w:rPr>
        <w:t xml:space="preserve"> with unknown time</w:t>
      </w:r>
      <w:r w:rsidR="00485308">
        <w:rPr>
          <w:rFonts w:asciiTheme="minorHAnsi" w:hAnsiTheme="minorHAnsi" w:cstheme="minorHAnsi"/>
          <w:bCs/>
          <w:iCs/>
          <w:snapToGrid w:val="0"/>
        </w:rPr>
        <w:t xml:space="preserve"> </w:t>
      </w:r>
      <w:r w:rsidR="0050714A">
        <w:rPr>
          <w:rFonts w:asciiTheme="minorHAnsi" w:hAnsiTheme="minorHAnsi" w:cstheme="minorHAnsi"/>
          <w:bCs/>
          <w:iCs/>
          <w:snapToGrid w:val="0"/>
        </w:rPr>
        <w:t>frame</w:t>
      </w:r>
    </w:p>
    <w:p w14:paraId="401F2EE8" w14:textId="2B75FBC2" w:rsidR="0050714A" w:rsidRDefault="0050714A" w:rsidP="007E7C11">
      <w:pPr>
        <w:pStyle w:val="BodyText"/>
        <w:numPr>
          <w:ilvl w:val="0"/>
          <w:numId w:val="32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 xml:space="preserve">Use case 2; VTS informs vessel </w:t>
      </w:r>
      <w:r w:rsidR="00221190">
        <w:rPr>
          <w:rFonts w:asciiTheme="minorHAnsi" w:hAnsiTheme="minorHAnsi" w:cstheme="minorHAnsi"/>
          <w:bCs/>
          <w:iCs/>
          <w:snapToGrid w:val="0"/>
        </w:rPr>
        <w:t>of the special circumstances with time</w:t>
      </w:r>
      <w:r w:rsidR="00485308">
        <w:rPr>
          <w:rFonts w:asciiTheme="minorHAnsi" w:hAnsiTheme="minorHAnsi" w:cstheme="minorHAnsi"/>
          <w:bCs/>
          <w:iCs/>
          <w:snapToGrid w:val="0"/>
        </w:rPr>
        <w:t xml:space="preserve"> </w:t>
      </w:r>
      <w:r w:rsidR="00221190">
        <w:rPr>
          <w:rFonts w:asciiTheme="minorHAnsi" w:hAnsiTheme="minorHAnsi" w:cstheme="minorHAnsi"/>
          <w:bCs/>
          <w:iCs/>
          <w:snapToGrid w:val="0"/>
        </w:rPr>
        <w:t>frame</w:t>
      </w:r>
    </w:p>
    <w:p w14:paraId="190A9DDF" w14:textId="0FC1FAC1" w:rsidR="00593174" w:rsidRDefault="00593174" w:rsidP="007E7C11">
      <w:pPr>
        <w:pStyle w:val="BodyText"/>
        <w:numPr>
          <w:ilvl w:val="0"/>
          <w:numId w:val="32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>Use case 3; VTS sends information with no time frame</w:t>
      </w:r>
    </w:p>
    <w:p w14:paraId="46BDB702" w14:textId="3FE134DE" w:rsidR="008D3946" w:rsidRDefault="008D3946" w:rsidP="007E7C11">
      <w:pPr>
        <w:pStyle w:val="BodyText"/>
        <w:numPr>
          <w:ilvl w:val="0"/>
          <w:numId w:val="32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 xml:space="preserve">Use case </w:t>
      </w:r>
      <w:r w:rsidR="00593174">
        <w:rPr>
          <w:rFonts w:asciiTheme="minorHAnsi" w:hAnsiTheme="minorHAnsi" w:cstheme="minorHAnsi"/>
          <w:bCs/>
          <w:iCs/>
          <w:snapToGrid w:val="0"/>
        </w:rPr>
        <w:t>4</w:t>
      </w:r>
      <w:r>
        <w:rPr>
          <w:rFonts w:asciiTheme="minorHAnsi" w:hAnsiTheme="minorHAnsi" w:cstheme="minorHAnsi"/>
          <w:bCs/>
          <w:iCs/>
          <w:snapToGrid w:val="0"/>
        </w:rPr>
        <w:t xml:space="preserve">; </w:t>
      </w:r>
      <w:r w:rsidR="000F0D33">
        <w:rPr>
          <w:rFonts w:asciiTheme="minorHAnsi" w:hAnsiTheme="minorHAnsi" w:cstheme="minorHAnsi"/>
          <w:bCs/>
          <w:iCs/>
          <w:snapToGrid w:val="0"/>
        </w:rPr>
        <w:t>VTS request information by using form</w:t>
      </w:r>
    </w:p>
    <w:p w14:paraId="48631F23" w14:textId="30EA9D89" w:rsidR="000F0D33" w:rsidRDefault="000F0D33" w:rsidP="007E7C11">
      <w:pPr>
        <w:pStyle w:val="BodyText"/>
        <w:numPr>
          <w:ilvl w:val="0"/>
          <w:numId w:val="32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 xml:space="preserve">Use case </w:t>
      </w:r>
      <w:r w:rsidR="00593174">
        <w:rPr>
          <w:rFonts w:asciiTheme="minorHAnsi" w:hAnsiTheme="minorHAnsi" w:cstheme="minorHAnsi"/>
          <w:bCs/>
          <w:iCs/>
          <w:snapToGrid w:val="0"/>
        </w:rPr>
        <w:t>5</w:t>
      </w:r>
      <w:r>
        <w:rPr>
          <w:rFonts w:asciiTheme="minorHAnsi" w:hAnsiTheme="minorHAnsi" w:cstheme="minorHAnsi"/>
          <w:bCs/>
          <w:iCs/>
          <w:snapToGrid w:val="0"/>
        </w:rPr>
        <w:t xml:space="preserve">; </w:t>
      </w:r>
      <w:r w:rsidR="00485308">
        <w:rPr>
          <w:rFonts w:asciiTheme="minorHAnsi" w:hAnsiTheme="minorHAnsi" w:cstheme="minorHAnsi"/>
          <w:bCs/>
          <w:iCs/>
          <w:snapToGrid w:val="0"/>
        </w:rPr>
        <w:t>Vessel sends information to VTS</w:t>
      </w:r>
    </w:p>
    <w:p w14:paraId="29788EFD" w14:textId="7517CD3E" w:rsidR="00485308" w:rsidRDefault="00BC073C" w:rsidP="007E7C11">
      <w:pPr>
        <w:pStyle w:val="BodyText"/>
        <w:numPr>
          <w:ilvl w:val="0"/>
          <w:numId w:val="32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>Use case 6; Vessel asks question from VTS</w:t>
      </w:r>
    </w:p>
    <w:p w14:paraId="3569325A" w14:textId="65BE0C10" w:rsidR="00BC073C" w:rsidRDefault="00BC073C" w:rsidP="007E7C11">
      <w:pPr>
        <w:pStyle w:val="BodyText"/>
        <w:numPr>
          <w:ilvl w:val="0"/>
          <w:numId w:val="32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>Use case 7; V</w:t>
      </w:r>
      <w:r w:rsidR="00C54735">
        <w:rPr>
          <w:rFonts w:asciiTheme="minorHAnsi" w:hAnsiTheme="minorHAnsi" w:cstheme="minorHAnsi"/>
          <w:bCs/>
          <w:iCs/>
          <w:snapToGrid w:val="0"/>
        </w:rPr>
        <w:t>essel request information from VTS</w:t>
      </w:r>
    </w:p>
    <w:p w14:paraId="5F6BB1FE" w14:textId="1D2BBB43" w:rsidR="0091437F" w:rsidRDefault="0091437F" w:rsidP="0006030F">
      <w:pPr>
        <w:pStyle w:val="BodyText"/>
        <w:rPr>
          <w:rFonts w:asciiTheme="minorHAnsi" w:hAnsiTheme="minorHAnsi" w:cstheme="minorHAnsi"/>
          <w:bCs/>
          <w:iCs/>
          <w:snapToGrid w:val="0"/>
        </w:rPr>
      </w:pPr>
    </w:p>
    <w:p w14:paraId="40E4891A" w14:textId="02B87227" w:rsidR="00AA37DF" w:rsidRDefault="00357839" w:rsidP="009E2133">
      <w:pPr>
        <w:pStyle w:val="BodyText"/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>The diagrams were updated and will be present</w:t>
      </w:r>
      <w:r w:rsidR="009F56E3">
        <w:rPr>
          <w:rFonts w:asciiTheme="minorHAnsi" w:hAnsiTheme="minorHAnsi" w:cstheme="minorHAnsi"/>
          <w:bCs/>
          <w:iCs/>
          <w:snapToGrid w:val="0"/>
        </w:rPr>
        <w:t xml:space="preserve">ed in VTS58. </w:t>
      </w:r>
      <w:r w:rsidR="00CD77C9">
        <w:rPr>
          <w:rFonts w:asciiTheme="minorHAnsi" w:hAnsiTheme="minorHAnsi" w:cstheme="minorHAnsi"/>
          <w:bCs/>
          <w:iCs/>
          <w:snapToGrid w:val="0"/>
        </w:rPr>
        <w:t xml:space="preserve">Before we finalize the guideline we need to do the following during </w:t>
      </w:r>
      <w:r w:rsidR="0062152E">
        <w:rPr>
          <w:rFonts w:asciiTheme="minorHAnsi" w:hAnsiTheme="minorHAnsi" w:cstheme="minorHAnsi"/>
          <w:bCs/>
          <w:iCs/>
          <w:snapToGrid w:val="0"/>
        </w:rPr>
        <w:t>the VTS58 Committee Meeting:</w:t>
      </w:r>
    </w:p>
    <w:p w14:paraId="0BF5E9D9" w14:textId="0C14A408" w:rsidR="0062152E" w:rsidRDefault="00FE133C" w:rsidP="0062152E">
      <w:pPr>
        <w:pStyle w:val="BodyText"/>
        <w:numPr>
          <w:ilvl w:val="0"/>
          <w:numId w:val="33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>Check ter</w:t>
      </w:r>
      <w:r w:rsidR="00F70B4C">
        <w:rPr>
          <w:rFonts w:asciiTheme="minorHAnsi" w:hAnsiTheme="minorHAnsi" w:cstheme="minorHAnsi"/>
          <w:bCs/>
          <w:iCs/>
          <w:snapToGrid w:val="0"/>
        </w:rPr>
        <w:t>minology for received</w:t>
      </w:r>
      <w:r w:rsidR="002D428F">
        <w:rPr>
          <w:rFonts w:asciiTheme="minorHAnsi" w:hAnsiTheme="minorHAnsi" w:cstheme="minorHAnsi"/>
          <w:bCs/>
          <w:iCs/>
          <w:snapToGrid w:val="0"/>
        </w:rPr>
        <w:t xml:space="preserve"> information and opened the message.</w:t>
      </w:r>
    </w:p>
    <w:p w14:paraId="1583688B" w14:textId="0A1203CF" w:rsidR="002D428F" w:rsidRDefault="002D428F" w:rsidP="0062152E">
      <w:pPr>
        <w:pStyle w:val="BodyText"/>
        <w:numPr>
          <w:ilvl w:val="0"/>
          <w:numId w:val="33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 xml:space="preserve">Check </w:t>
      </w:r>
      <w:r w:rsidR="00E052E4">
        <w:rPr>
          <w:rFonts w:asciiTheme="minorHAnsi" w:hAnsiTheme="minorHAnsi" w:cstheme="minorHAnsi"/>
          <w:bCs/>
          <w:iCs/>
          <w:snapToGrid w:val="0"/>
        </w:rPr>
        <w:t>operational manuals and/or definition acknowledgement</w:t>
      </w:r>
    </w:p>
    <w:p w14:paraId="6954EA46" w14:textId="7387B106" w:rsidR="00E052E4" w:rsidRDefault="00457E41" w:rsidP="0062152E">
      <w:pPr>
        <w:pStyle w:val="BodyText"/>
        <w:numPr>
          <w:ilvl w:val="0"/>
          <w:numId w:val="33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>Review title of use case 1</w:t>
      </w:r>
      <w:r w:rsidR="00142BF9">
        <w:rPr>
          <w:rFonts w:asciiTheme="minorHAnsi" w:hAnsiTheme="minorHAnsi" w:cstheme="minorHAnsi"/>
          <w:bCs/>
          <w:iCs/>
          <w:snapToGrid w:val="0"/>
        </w:rPr>
        <w:t xml:space="preserve"> “receiving requirements for report (instead of reporting requirements).</w:t>
      </w:r>
    </w:p>
    <w:p w14:paraId="6E4FCD47" w14:textId="52A7A240" w:rsidR="00142BF9" w:rsidRDefault="000F74FD" w:rsidP="0062152E">
      <w:pPr>
        <w:pStyle w:val="BodyText"/>
        <w:numPr>
          <w:ilvl w:val="0"/>
          <w:numId w:val="33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>Review diagram in  the guideline</w:t>
      </w:r>
      <w:r w:rsidR="005E202D">
        <w:rPr>
          <w:rFonts w:asciiTheme="minorHAnsi" w:hAnsiTheme="minorHAnsi" w:cstheme="minorHAnsi"/>
          <w:bCs/>
          <w:iCs/>
          <w:snapToGrid w:val="0"/>
        </w:rPr>
        <w:t xml:space="preserve">; </w:t>
      </w:r>
      <w:r w:rsidR="0070295D">
        <w:rPr>
          <w:rFonts w:asciiTheme="minorHAnsi" w:hAnsiTheme="minorHAnsi" w:cstheme="minorHAnsi"/>
          <w:bCs/>
          <w:iCs/>
          <w:snapToGrid w:val="0"/>
        </w:rPr>
        <w:t xml:space="preserve"> remove “vo</w:t>
      </w:r>
      <w:r w:rsidR="00F219AC">
        <w:rPr>
          <w:rFonts w:asciiTheme="minorHAnsi" w:hAnsiTheme="minorHAnsi" w:cstheme="minorHAnsi"/>
          <w:bCs/>
          <w:iCs/>
          <w:snapToGrid w:val="0"/>
        </w:rPr>
        <w:t>y</w:t>
      </w:r>
      <w:r w:rsidR="0070295D">
        <w:rPr>
          <w:rFonts w:asciiTheme="minorHAnsi" w:hAnsiTheme="minorHAnsi" w:cstheme="minorHAnsi"/>
          <w:bCs/>
          <w:iCs/>
          <w:snapToGrid w:val="0"/>
        </w:rPr>
        <w:t>age plan information service</w:t>
      </w:r>
      <w:r w:rsidR="00F219AC">
        <w:rPr>
          <w:rFonts w:asciiTheme="minorHAnsi" w:hAnsiTheme="minorHAnsi" w:cstheme="minorHAnsi"/>
          <w:bCs/>
          <w:iCs/>
          <w:snapToGrid w:val="0"/>
        </w:rPr>
        <w:t xml:space="preserve">”. </w:t>
      </w:r>
    </w:p>
    <w:p w14:paraId="4D77A00D" w14:textId="0B5C090A" w:rsidR="00F219AC" w:rsidRDefault="00791DE4" w:rsidP="0062152E">
      <w:pPr>
        <w:pStyle w:val="BodyText"/>
        <w:numPr>
          <w:ilvl w:val="0"/>
          <w:numId w:val="33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 xml:space="preserve">Describe </w:t>
      </w:r>
      <w:r w:rsidR="00B4647D">
        <w:rPr>
          <w:rFonts w:asciiTheme="minorHAnsi" w:hAnsiTheme="minorHAnsi" w:cstheme="minorHAnsi"/>
          <w:bCs/>
          <w:iCs/>
          <w:snapToGrid w:val="0"/>
        </w:rPr>
        <w:t>“planning functions” including Traffic Clearance Service and Slot Management Service</w:t>
      </w:r>
    </w:p>
    <w:p w14:paraId="65E2BCA5" w14:textId="7DF87B6C" w:rsidR="00090BA2" w:rsidRDefault="00090BA2" w:rsidP="0062152E">
      <w:pPr>
        <w:pStyle w:val="BodyText"/>
        <w:numPr>
          <w:ilvl w:val="0"/>
          <w:numId w:val="33"/>
        </w:numPr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 xml:space="preserve">Describe </w:t>
      </w:r>
      <w:r w:rsidR="0027050B">
        <w:rPr>
          <w:rFonts w:asciiTheme="minorHAnsi" w:hAnsiTheme="minorHAnsi" w:cstheme="minorHAnsi"/>
          <w:bCs/>
          <w:iCs/>
          <w:snapToGrid w:val="0"/>
        </w:rPr>
        <w:t>“Traffic functions”</w:t>
      </w:r>
    </w:p>
    <w:p w14:paraId="162BD68B" w14:textId="77777777" w:rsidR="009F56E3" w:rsidRDefault="009F56E3" w:rsidP="009E2133">
      <w:pPr>
        <w:pStyle w:val="BodyText"/>
        <w:rPr>
          <w:rFonts w:asciiTheme="minorHAnsi" w:hAnsiTheme="minorHAnsi" w:cstheme="minorHAnsi"/>
          <w:bCs/>
          <w:iCs/>
          <w:snapToGrid w:val="0"/>
        </w:rPr>
      </w:pPr>
    </w:p>
    <w:p w14:paraId="508BDC9C" w14:textId="03AAFB33" w:rsidR="00AA37DF" w:rsidRDefault="00AA37DF" w:rsidP="009E2133">
      <w:pPr>
        <w:pStyle w:val="BodyText"/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>“Slot Management”</w:t>
      </w:r>
    </w:p>
    <w:p w14:paraId="571F6872" w14:textId="62641F6D" w:rsidR="007461AC" w:rsidRDefault="007461AC" w:rsidP="009E2133">
      <w:pPr>
        <w:pStyle w:val="BodyText"/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 xml:space="preserve">China MSA provided the </w:t>
      </w:r>
      <w:r w:rsidR="00B74FCD">
        <w:rPr>
          <w:rFonts w:asciiTheme="minorHAnsi" w:hAnsiTheme="minorHAnsi" w:cstheme="minorHAnsi"/>
          <w:bCs/>
          <w:iCs/>
          <w:snapToGrid w:val="0"/>
        </w:rPr>
        <w:t>intersessional Working Group with</w:t>
      </w:r>
      <w:r w:rsidR="0058619F">
        <w:rPr>
          <w:rFonts w:asciiTheme="minorHAnsi" w:hAnsiTheme="minorHAnsi" w:cstheme="minorHAnsi"/>
          <w:bCs/>
          <w:iCs/>
          <w:snapToGrid w:val="0"/>
        </w:rPr>
        <w:t xml:space="preserve"> a draft </w:t>
      </w:r>
      <w:r w:rsidR="00A85E1F">
        <w:rPr>
          <w:rFonts w:asciiTheme="minorHAnsi" w:hAnsiTheme="minorHAnsi" w:cstheme="minorHAnsi"/>
          <w:bCs/>
          <w:iCs/>
          <w:snapToGrid w:val="0"/>
        </w:rPr>
        <w:t xml:space="preserve">description of “Slot Management Service” and </w:t>
      </w:r>
      <w:r w:rsidR="009C30D5">
        <w:rPr>
          <w:rFonts w:asciiTheme="minorHAnsi" w:hAnsiTheme="minorHAnsi" w:cstheme="minorHAnsi"/>
          <w:bCs/>
          <w:iCs/>
          <w:snapToGrid w:val="0"/>
        </w:rPr>
        <w:t xml:space="preserve">two use cases </w:t>
      </w:r>
      <w:r w:rsidR="00137FEC">
        <w:rPr>
          <w:rFonts w:asciiTheme="minorHAnsi" w:hAnsiTheme="minorHAnsi" w:cstheme="minorHAnsi"/>
          <w:bCs/>
          <w:iCs/>
          <w:snapToGrid w:val="0"/>
        </w:rPr>
        <w:t xml:space="preserve">to this service. China MSA also provided the </w:t>
      </w:r>
      <w:r w:rsidR="00923328">
        <w:rPr>
          <w:rFonts w:asciiTheme="minorHAnsi" w:hAnsiTheme="minorHAnsi" w:cstheme="minorHAnsi"/>
          <w:bCs/>
          <w:iCs/>
          <w:snapToGrid w:val="0"/>
        </w:rPr>
        <w:t>intersessional Working Group</w:t>
      </w:r>
      <w:r w:rsidR="00FF5137">
        <w:rPr>
          <w:rFonts w:asciiTheme="minorHAnsi" w:hAnsiTheme="minorHAnsi" w:cstheme="minorHAnsi"/>
          <w:bCs/>
          <w:iCs/>
          <w:snapToGrid w:val="0"/>
        </w:rPr>
        <w:t xml:space="preserve"> with </w:t>
      </w:r>
      <w:r w:rsidR="003B2F2E">
        <w:rPr>
          <w:rFonts w:asciiTheme="minorHAnsi" w:hAnsiTheme="minorHAnsi" w:cstheme="minorHAnsi"/>
          <w:bCs/>
          <w:iCs/>
          <w:snapToGrid w:val="0"/>
        </w:rPr>
        <w:t xml:space="preserve">12 other suggestion for </w:t>
      </w:r>
      <w:r w:rsidR="00542A28">
        <w:rPr>
          <w:rFonts w:asciiTheme="minorHAnsi" w:hAnsiTheme="minorHAnsi" w:cstheme="minorHAnsi"/>
          <w:bCs/>
          <w:iCs/>
          <w:snapToGrid w:val="0"/>
        </w:rPr>
        <w:t xml:space="preserve">use cases. </w:t>
      </w:r>
    </w:p>
    <w:p w14:paraId="103CF491" w14:textId="19CF81BD" w:rsidR="00804A7C" w:rsidRPr="00C87BF2" w:rsidRDefault="000920A5" w:rsidP="00C87BF2">
      <w:pPr>
        <w:pStyle w:val="BodyText"/>
        <w:rPr>
          <w:rFonts w:asciiTheme="minorHAnsi" w:hAnsiTheme="minorHAnsi" w:cstheme="minorHAnsi"/>
          <w:bCs/>
          <w:iCs/>
          <w:snapToGrid w:val="0"/>
        </w:rPr>
      </w:pPr>
      <w:r>
        <w:rPr>
          <w:rFonts w:asciiTheme="minorHAnsi" w:hAnsiTheme="minorHAnsi" w:cstheme="minorHAnsi"/>
          <w:bCs/>
          <w:iCs/>
          <w:snapToGrid w:val="0"/>
        </w:rPr>
        <w:t xml:space="preserve">Due to extended discussions about the </w:t>
      </w:r>
      <w:r w:rsidR="00D06AB7">
        <w:rPr>
          <w:rFonts w:asciiTheme="minorHAnsi" w:hAnsiTheme="minorHAnsi" w:cstheme="minorHAnsi"/>
          <w:bCs/>
          <w:iCs/>
          <w:snapToGrid w:val="0"/>
        </w:rPr>
        <w:t xml:space="preserve">services </w:t>
      </w:r>
      <w:r w:rsidR="007944E7">
        <w:rPr>
          <w:rFonts w:asciiTheme="minorHAnsi" w:hAnsiTheme="minorHAnsi" w:cstheme="minorHAnsi"/>
          <w:bCs/>
          <w:iCs/>
          <w:snapToGrid w:val="0"/>
        </w:rPr>
        <w:t xml:space="preserve">of the “VTS information functions” the intersessional Working Group had no time left to discus the input </w:t>
      </w:r>
      <w:r w:rsidR="00427048">
        <w:rPr>
          <w:rFonts w:asciiTheme="minorHAnsi" w:hAnsiTheme="minorHAnsi" w:cstheme="minorHAnsi"/>
          <w:bCs/>
          <w:iCs/>
          <w:snapToGrid w:val="0"/>
        </w:rPr>
        <w:t>of China MSA</w:t>
      </w:r>
      <w:r w:rsidR="00EB2CA6">
        <w:rPr>
          <w:rFonts w:asciiTheme="minorHAnsi" w:hAnsiTheme="minorHAnsi" w:cstheme="minorHAnsi"/>
          <w:bCs/>
          <w:iCs/>
          <w:snapToGrid w:val="0"/>
        </w:rPr>
        <w:t xml:space="preserve"> and p</w:t>
      </w:r>
      <w:r w:rsidR="00320FB8">
        <w:rPr>
          <w:rFonts w:asciiTheme="minorHAnsi" w:hAnsiTheme="minorHAnsi" w:cstheme="minorHAnsi"/>
          <w:bCs/>
          <w:iCs/>
          <w:snapToGrid w:val="0"/>
        </w:rPr>
        <w:t>ostponed the input of China MSA to VTS58</w:t>
      </w:r>
      <w:r w:rsidR="00427048">
        <w:rPr>
          <w:rFonts w:asciiTheme="minorHAnsi" w:hAnsiTheme="minorHAnsi" w:cstheme="minorHAnsi"/>
          <w:bCs/>
          <w:iCs/>
          <w:snapToGrid w:val="0"/>
        </w:rPr>
        <w:t xml:space="preserve">. The input of China MSA is attached in </w:t>
      </w:r>
      <w:r w:rsidR="002C7041">
        <w:rPr>
          <w:rFonts w:asciiTheme="minorHAnsi" w:hAnsiTheme="minorHAnsi" w:cstheme="minorHAnsi"/>
          <w:bCs/>
          <w:iCs/>
          <w:snapToGrid w:val="0"/>
        </w:rPr>
        <w:t>the Annex of this report.</w:t>
      </w:r>
    </w:p>
    <w:p w14:paraId="65BBBA1E" w14:textId="77777777" w:rsidR="00804A7C" w:rsidRDefault="00804A7C" w:rsidP="009E2133">
      <w:pPr>
        <w:pStyle w:val="BodyText"/>
        <w:rPr>
          <w:rFonts w:asciiTheme="minorHAnsi" w:hAnsiTheme="minorHAnsi" w:cstheme="minorHAnsi"/>
          <w:bCs/>
          <w:iCs/>
          <w:snapToGrid w:val="0"/>
        </w:rPr>
      </w:pPr>
    </w:p>
    <w:p w14:paraId="54C5B517" w14:textId="610732BF" w:rsidR="00C15479" w:rsidRPr="00DD4320" w:rsidRDefault="008E475A" w:rsidP="00FF349E">
      <w:pPr>
        <w:pStyle w:val="BodyText"/>
        <w:rPr>
          <w:rFonts w:ascii="Calibri" w:hAnsi="Calibri"/>
          <w:lang w:eastAsia="de-DE"/>
        </w:rPr>
      </w:pPr>
      <w:r w:rsidRPr="00DD4320">
        <w:rPr>
          <w:rFonts w:ascii="Calibri" w:hAnsi="Calibri"/>
          <w:lang w:eastAsia="de-DE"/>
        </w:rPr>
        <w:t>Participants</w:t>
      </w:r>
      <w:r w:rsidR="007E7B02">
        <w:rPr>
          <w:rFonts w:ascii="Calibri" w:hAnsi="Calibri"/>
          <w:lang w:eastAsia="de-DE"/>
        </w:rPr>
        <w:t xml:space="preserve"> at the meeting w</w:t>
      </w:r>
      <w:r w:rsidR="00FF349E">
        <w:rPr>
          <w:rFonts w:ascii="Calibri" w:hAnsi="Calibri"/>
          <w:lang w:eastAsia="de-DE"/>
        </w:rPr>
        <w:t>ere</w:t>
      </w:r>
      <w:r w:rsidRPr="00DD4320">
        <w:rPr>
          <w:rFonts w:ascii="Calibri" w:hAnsi="Calibri"/>
          <w:lang w:eastAsia="de-DE"/>
        </w:rPr>
        <w:t>:</w:t>
      </w:r>
    </w:p>
    <w:tbl>
      <w:tblPr>
        <w:tblStyle w:val="TableGrid"/>
        <w:tblW w:w="8505" w:type="dxa"/>
        <w:tblInd w:w="421" w:type="dxa"/>
        <w:tblLook w:val="04A0" w:firstRow="1" w:lastRow="0" w:firstColumn="1" w:lastColumn="0" w:noHBand="0" w:noVBand="1"/>
      </w:tblPr>
      <w:tblGrid>
        <w:gridCol w:w="3091"/>
        <w:gridCol w:w="5414"/>
      </w:tblGrid>
      <w:tr w:rsidR="007E7B02" w:rsidRPr="00AC4AE6" w14:paraId="6DAD1405" w14:textId="77777777" w:rsidTr="007834EB">
        <w:trPr>
          <w:tblHeader/>
        </w:trPr>
        <w:tc>
          <w:tcPr>
            <w:tcW w:w="3091" w:type="dxa"/>
            <w:shd w:val="clear" w:color="auto" w:fill="0070C0"/>
          </w:tcPr>
          <w:p w14:paraId="7376E3E4" w14:textId="518FB5BA" w:rsidR="007E7B02" w:rsidRPr="00AC4AE6" w:rsidRDefault="007E7B02" w:rsidP="00A724C2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bookmarkStart w:id="2" w:name="_Hlk100037514"/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Name</w:t>
            </w:r>
          </w:p>
        </w:tc>
        <w:tc>
          <w:tcPr>
            <w:tcW w:w="5414" w:type="dxa"/>
            <w:shd w:val="clear" w:color="auto" w:fill="0070C0"/>
          </w:tcPr>
          <w:p w14:paraId="33119D3C" w14:textId="77777777" w:rsidR="007E7B02" w:rsidRPr="00AC4AE6" w:rsidRDefault="007E7B02" w:rsidP="00A724C2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Affiliation</w:t>
            </w:r>
          </w:p>
        </w:tc>
      </w:tr>
      <w:tr w:rsidR="007E7B02" w:rsidRPr="00AC4AE6" w14:paraId="12F9C030" w14:textId="77777777" w:rsidTr="007834EB">
        <w:tc>
          <w:tcPr>
            <w:tcW w:w="3091" w:type="dxa"/>
          </w:tcPr>
          <w:p w14:paraId="2B7A056B" w14:textId="1F9E3855" w:rsidR="007E7B02" w:rsidRPr="007834EB" w:rsidRDefault="007E7B02" w:rsidP="007E7B02">
            <w:pPr>
              <w:rPr>
                <w:rFonts w:asciiTheme="minorHAnsi" w:hAnsiTheme="minorHAnsi" w:cstheme="minorHAnsi"/>
              </w:rPr>
            </w:pPr>
            <w:r w:rsidRPr="007834EB">
              <w:rPr>
                <w:rFonts w:asciiTheme="minorHAnsi" w:hAnsiTheme="minorHAnsi" w:cstheme="minorHAnsi"/>
              </w:rPr>
              <w:t>Maiju Kaski</w:t>
            </w:r>
          </w:p>
        </w:tc>
        <w:tc>
          <w:tcPr>
            <w:tcW w:w="5414" w:type="dxa"/>
          </w:tcPr>
          <w:p w14:paraId="032E9F8F" w14:textId="22D41107" w:rsidR="007E7B02" w:rsidRPr="007834EB" w:rsidRDefault="007E7B02" w:rsidP="007E7B02">
            <w:pPr>
              <w:rPr>
                <w:rFonts w:asciiTheme="minorHAnsi" w:hAnsiTheme="minorHAnsi" w:cstheme="minorHAnsi"/>
              </w:rPr>
            </w:pPr>
            <w:r w:rsidRPr="007834EB">
              <w:rPr>
                <w:rFonts w:asciiTheme="minorHAnsi" w:hAnsiTheme="minorHAnsi" w:cstheme="minorHAnsi"/>
              </w:rPr>
              <w:t>Fintraffic</w:t>
            </w:r>
          </w:p>
        </w:tc>
      </w:tr>
      <w:tr w:rsidR="007E7B02" w:rsidRPr="00AC4AE6" w14:paraId="5B874402" w14:textId="77777777" w:rsidTr="007834EB">
        <w:tc>
          <w:tcPr>
            <w:tcW w:w="3091" w:type="dxa"/>
          </w:tcPr>
          <w:p w14:paraId="5BD00792" w14:textId="13E3C5CF" w:rsidR="007E7B02" w:rsidRPr="007834EB" w:rsidRDefault="007E7B02" w:rsidP="007E7B02">
            <w:pPr>
              <w:rPr>
                <w:rFonts w:asciiTheme="minorHAnsi" w:hAnsiTheme="minorHAnsi" w:cstheme="minorHAnsi"/>
              </w:rPr>
            </w:pPr>
            <w:r w:rsidRPr="007834EB">
              <w:rPr>
                <w:rFonts w:asciiTheme="minorHAnsi" w:hAnsiTheme="minorHAnsi" w:cstheme="minorHAnsi"/>
              </w:rPr>
              <w:t>Juho Pitkanen</w:t>
            </w:r>
          </w:p>
        </w:tc>
        <w:tc>
          <w:tcPr>
            <w:tcW w:w="5414" w:type="dxa"/>
          </w:tcPr>
          <w:p w14:paraId="56BF5084" w14:textId="149B243A" w:rsidR="007E7B02" w:rsidRPr="007834EB" w:rsidRDefault="007E7B02" w:rsidP="007E7B02">
            <w:pPr>
              <w:rPr>
                <w:rFonts w:asciiTheme="minorHAnsi" w:hAnsiTheme="minorHAnsi" w:cstheme="minorHAnsi"/>
              </w:rPr>
            </w:pPr>
            <w:r w:rsidRPr="007834EB">
              <w:rPr>
                <w:rFonts w:asciiTheme="minorHAnsi" w:hAnsiTheme="minorHAnsi" w:cstheme="minorHAnsi"/>
              </w:rPr>
              <w:t>Fintraffic</w:t>
            </w:r>
          </w:p>
        </w:tc>
      </w:tr>
      <w:tr w:rsidR="007E7B02" w:rsidRPr="00AC4AE6" w14:paraId="51403541" w14:textId="77777777" w:rsidTr="007834EB">
        <w:tc>
          <w:tcPr>
            <w:tcW w:w="3091" w:type="dxa"/>
          </w:tcPr>
          <w:p w14:paraId="0DB970EE" w14:textId="24286121" w:rsidR="007E7B02" w:rsidRPr="007834EB" w:rsidRDefault="007E7B02" w:rsidP="007E7B02">
            <w:pPr>
              <w:rPr>
                <w:rFonts w:asciiTheme="minorHAnsi" w:hAnsiTheme="minorHAnsi" w:cstheme="minorHAnsi"/>
              </w:rPr>
            </w:pPr>
            <w:r w:rsidRPr="007834EB">
              <w:rPr>
                <w:rFonts w:asciiTheme="minorHAnsi" w:hAnsiTheme="minorHAnsi" w:cstheme="minorHAnsi"/>
              </w:rPr>
              <w:t>Ramin Miraftabi</w:t>
            </w:r>
          </w:p>
        </w:tc>
        <w:tc>
          <w:tcPr>
            <w:tcW w:w="5414" w:type="dxa"/>
          </w:tcPr>
          <w:p w14:paraId="1E2E19A1" w14:textId="530515C5" w:rsidR="007E7B02" w:rsidRPr="007834EB" w:rsidRDefault="007E7B02" w:rsidP="007E7B02">
            <w:pPr>
              <w:rPr>
                <w:rFonts w:asciiTheme="minorHAnsi" w:hAnsiTheme="minorHAnsi" w:cstheme="minorHAnsi"/>
              </w:rPr>
            </w:pPr>
            <w:r w:rsidRPr="007834EB">
              <w:rPr>
                <w:rFonts w:asciiTheme="minorHAnsi" w:hAnsiTheme="minorHAnsi" w:cstheme="minorHAnsi"/>
              </w:rPr>
              <w:t>Fintraffic</w:t>
            </w:r>
          </w:p>
        </w:tc>
      </w:tr>
      <w:tr w:rsidR="007E7B02" w:rsidRPr="00AC4AE6" w14:paraId="2CB8D25B" w14:textId="77777777" w:rsidTr="007834EB">
        <w:tc>
          <w:tcPr>
            <w:tcW w:w="3091" w:type="dxa"/>
          </w:tcPr>
          <w:p w14:paraId="0DF898DA" w14:textId="45A0576B" w:rsidR="007E7B02" w:rsidRPr="007834EB" w:rsidRDefault="00A27B95" w:rsidP="007E7B02">
            <w:pPr>
              <w:rPr>
                <w:rFonts w:asciiTheme="minorHAnsi" w:hAnsiTheme="minorHAnsi" w:cstheme="minorHAnsi"/>
              </w:rPr>
            </w:pPr>
            <w:r w:rsidRPr="007834EB">
              <w:rPr>
                <w:rFonts w:asciiTheme="minorHAnsi" w:hAnsiTheme="minorHAnsi" w:cstheme="minorHAnsi"/>
              </w:rPr>
              <w:t>Wim Smets</w:t>
            </w:r>
          </w:p>
        </w:tc>
        <w:tc>
          <w:tcPr>
            <w:tcW w:w="5414" w:type="dxa"/>
          </w:tcPr>
          <w:p w14:paraId="150CADAD" w14:textId="7CFF789F" w:rsidR="007E7B02" w:rsidRPr="007834EB" w:rsidRDefault="00C62287" w:rsidP="007E7B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Agency for Maritime and Coastal Services</w:t>
            </w:r>
            <w:r w:rsidR="00914675">
              <w:rPr>
                <w:rFonts w:asciiTheme="minorHAnsi" w:hAnsiTheme="minorHAnsi" w:cstheme="minorHAnsi"/>
              </w:rPr>
              <w:t xml:space="preserve"> (B)</w:t>
            </w:r>
          </w:p>
        </w:tc>
      </w:tr>
      <w:tr w:rsidR="007E7B02" w:rsidRPr="00AC4AE6" w14:paraId="57FCDECE" w14:textId="77777777" w:rsidTr="007834EB">
        <w:tc>
          <w:tcPr>
            <w:tcW w:w="3091" w:type="dxa"/>
          </w:tcPr>
          <w:p w14:paraId="7B5B342A" w14:textId="626AE371" w:rsidR="007E7B02" w:rsidRPr="00C60068" w:rsidRDefault="007E7B02" w:rsidP="007E7B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60068">
              <w:rPr>
                <w:rFonts w:asciiTheme="minorHAnsi" w:hAnsiTheme="minorHAnsi" w:cstheme="minorHAnsi"/>
              </w:rPr>
              <w:t>Malin Dreijer</w:t>
            </w:r>
          </w:p>
        </w:tc>
        <w:tc>
          <w:tcPr>
            <w:tcW w:w="5414" w:type="dxa"/>
          </w:tcPr>
          <w:p w14:paraId="74ED2185" w14:textId="790D83CA" w:rsidR="007E7B02" w:rsidRPr="00C60068" w:rsidRDefault="007E7B02" w:rsidP="007E7B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60068">
              <w:rPr>
                <w:rFonts w:asciiTheme="minorHAnsi" w:hAnsiTheme="minorHAnsi" w:cstheme="minorHAnsi"/>
              </w:rPr>
              <w:t>N</w:t>
            </w:r>
            <w:r w:rsidR="00914675">
              <w:rPr>
                <w:rFonts w:asciiTheme="minorHAnsi" w:hAnsiTheme="minorHAnsi" w:cstheme="minorHAnsi"/>
              </w:rPr>
              <w:t>orwegian Coastal Admin</w:t>
            </w:r>
            <w:r w:rsidR="0003131F">
              <w:rPr>
                <w:rFonts w:asciiTheme="minorHAnsi" w:hAnsiTheme="minorHAnsi" w:cstheme="minorHAnsi"/>
              </w:rPr>
              <w:t>istration</w:t>
            </w:r>
          </w:p>
        </w:tc>
      </w:tr>
      <w:tr w:rsidR="00A31F6B" w:rsidRPr="00AC4AE6" w14:paraId="312D3495" w14:textId="77777777" w:rsidTr="007834EB">
        <w:tc>
          <w:tcPr>
            <w:tcW w:w="3091" w:type="dxa"/>
          </w:tcPr>
          <w:p w14:paraId="1238DAC6" w14:textId="532034DB" w:rsidR="00A31F6B" w:rsidRDefault="00A31F6B" w:rsidP="007E7B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Milou Aerts</w:t>
            </w:r>
          </w:p>
        </w:tc>
        <w:tc>
          <w:tcPr>
            <w:tcW w:w="5414" w:type="dxa"/>
          </w:tcPr>
          <w:p w14:paraId="2A2D9155" w14:textId="165F89F1" w:rsidR="00A31F6B" w:rsidRDefault="00A31F6B" w:rsidP="007E7B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Port of Rotterdam</w:t>
            </w:r>
          </w:p>
        </w:tc>
      </w:tr>
      <w:tr w:rsidR="00A31F6B" w:rsidRPr="00AC4AE6" w14:paraId="6FFE15CC" w14:textId="77777777" w:rsidTr="007834EB">
        <w:tc>
          <w:tcPr>
            <w:tcW w:w="3091" w:type="dxa"/>
          </w:tcPr>
          <w:p w14:paraId="4A6E63EC" w14:textId="600B46A9" w:rsidR="00A31F6B" w:rsidRDefault="007834EB" w:rsidP="007E7B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Hans Huisman</w:t>
            </w:r>
          </w:p>
        </w:tc>
        <w:tc>
          <w:tcPr>
            <w:tcW w:w="5414" w:type="dxa"/>
          </w:tcPr>
          <w:p w14:paraId="07FC2AAE" w14:textId="4D9D5052" w:rsidR="00A31F6B" w:rsidRDefault="007834EB" w:rsidP="007E7B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MARIN</w:t>
            </w:r>
          </w:p>
        </w:tc>
      </w:tr>
      <w:tr w:rsidR="00A31F6B" w:rsidRPr="00AC4AE6" w14:paraId="347888EC" w14:textId="77777777" w:rsidTr="007834EB">
        <w:tc>
          <w:tcPr>
            <w:tcW w:w="3091" w:type="dxa"/>
          </w:tcPr>
          <w:p w14:paraId="272A9A65" w14:textId="49138782" w:rsidR="00A31F6B" w:rsidRDefault="007834EB" w:rsidP="007E7B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Remi Hoeve</w:t>
            </w:r>
          </w:p>
        </w:tc>
        <w:tc>
          <w:tcPr>
            <w:tcW w:w="5414" w:type="dxa"/>
          </w:tcPr>
          <w:p w14:paraId="2871E55A" w14:textId="3850C633" w:rsidR="00A31F6B" w:rsidRDefault="007834EB" w:rsidP="007E7B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Ministry of Infrastructure and </w:t>
            </w:r>
            <w:proofErr w:type="spellStart"/>
            <w:r>
              <w:rPr>
                <w:rFonts w:asciiTheme="minorHAnsi" w:hAnsiTheme="minorHAnsi" w:cstheme="minorHAnsi"/>
              </w:rPr>
              <w:t>Watermanagement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="00914675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NL</w:t>
            </w:r>
            <w:r w:rsidR="00914675">
              <w:rPr>
                <w:rFonts w:asciiTheme="minorHAnsi" w:hAnsiTheme="minorHAnsi" w:cstheme="minorHAnsi"/>
              </w:rPr>
              <w:t>)</w:t>
            </w:r>
          </w:p>
        </w:tc>
      </w:tr>
    </w:tbl>
    <w:bookmarkEnd w:id="1"/>
    <w:bookmarkEnd w:id="2"/>
    <w:p w14:paraId="539B43F6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50D9923A" w14:textId="77777777" w:rsidR="006F0D1B" w:rsidRDefault="00F25BF4" w:rsidP="00B76607">
      <w:pPr>
        <w:pStyle w:val="BodyText"/>
        <w:rPr>
          <w:rFonts w:ascii="Calibri" w:hAnsi="Calibri"/>
        </w:rPr>
      </w:pPr>
      <w:r w:rsidRPr="00B76607">
        <w:rPr>
          <w:rFonts w:ascii="Calibri" w:hAnsi="Calibri"/>
          <w:b/>
          <w:bCs/>
        </w:rPr>
        <w:t>The Committee</w:t>
      </w:r>
      <w:r w:rsidRPr="007A395D">
        <w:rPr>
          <w:rFonts w:ascii="Calibri" w:hAnsi="Calibri"/>
        </w:rPr>
        <w:t xml:space="preserve"> is requested to</w:t>
      </w:r>
      <w:r w:rsidR="006F0D1B">
        <w:rPr>
          <w:rFonts w:ascii="Calibri" w:hAnsi="Calibri"/>
        </w:rPr>
        <w:t>:</w:t>
      </w:r>
    </w:p>
    <w:p w14:paraId="11111818" w14:textId="3A251E78" w:rsidR="00DB1BF6" w:rsidRPr="00CD49EC" w:rsidRDefault="00DC03F6" w:rsidP="007E7B02">
      <w:pPr>
        <w:pStyle w:val="BodyText"/>
        <w:numPr>
          <w:ilvl w:val="0"/>
          <w:numId w:val="22"/>
        </w:numPr>
        <w:rPr>
          <w:rFonts w:ascii="Calibri" w:hAnsi="Calibri"/>
          <w:i/>
          <w:iCs/>
        </w:rPr>
      </w:pPr>
      <w:r>
        <w:rPr>
          <w:rFonts w:ascii="Calibri" w:hAnsi="Calibri"/>
        </w:rPr>
        <w:t>N</w:t>
      </w:r>
      <w:r w:rsidR="00B76607">
        <w:rPr>
          <w:rFonts w:ascii="Calibri" w:hAnsi="Calibri"/>
        </w:rPr>
        <w:t>ote</w:t>
      </w:r>
      <w:r w:rsidR="007903DF">
        <w:rPr>
          <w:rFonts w:ascii="Calibri" w:hAnsi="Calibri"/>
        </w:rPr>
        <w:t xml:space="preserve"> </w:t>
      </w:r>
      <w:r w:rsidR="007E7B02">
        <w:rPr>
          <w:rFonts w:ascii="Calibri" w:hAnsi="Calibri"/>
        </w:rPr>
        <w:t xml:space="preserve">the work done </w:t>
      </w:r>
      <w:r w:rsidR="008715AD">
        <w:rPr>
          <w:rFonts w:ascii="Calibri" w:hAnsi="Calibri"/>
        </w:rPr>
        <w:t xml:space="preserve">during the intersessional meeting in </w:t>
      </w:r>
      <w:r w:rsidR="00203347">
        <w:rPr>
          <w:rFonts w:ascii="Calibri" w:hAnsi="Calibri"/>
        </w:rPr>
        <w:t>Malmö</w:t>
      </w:r>
      <w:r w:rsidR="007E7B02">
        <w:rPr>
          <w:rFonts w:ascii="Calibri" w:hAnsi="Calibri"/>
        </w:rPr>
        <w:t xml:space="preserve">.   </w:t>
      </w:r>
    </w:p>
    <w:p w14:paraId="53623484" w14:textId="77777777" w:rsidR="00CD49EC" w:rsidRDefault="00CD49EC" w:rsidP="00CD49EC">
      <w:pPr>
        <w:pStyle w:val="BodyText"/>
        <w:rPr>
          <w:rFonts w:ascii="Calibri" w:hAnsi="Calibri"/>
        </w:rPr>
      </w:pPr>
    </w:p>
    <w:p w14:paraId="158C8A57" w14:textId="77777777" w:rsidR="00CD49EC" w:rsidRDefault="00CD49EC" w:rsidP="00CD49EC">
      <w:pPr>
        <w:pStyle w:val="BodyText"/>
        <w:rPr>
          <w:rFonts w:ascii="Calibri" w:hAnsi="Calibri"/>
        </w:rPr>
      </w:pPr>
    </w:p>
    <w:p w14:paraId="4096C573" w14:textId="153D6D85" w:rsidR="00561961" w:rsidRDefault="00561961" w:rsidP="00E6635A">
      <w:pPr>
        <w:pStyle w:val="BodyText"/>
        <w:jc w:val="left"/>
        <w:rPr>
          <w:rFonts w:ascii="Calibri" w:hAnsi="Calibri"/>
        </w:rPr>
      </w:pPr>
      <w:r>
        <w:rPr>
          <w:rFonts w:ascii="Calibri" w:hAnsi="Calibri"/>
        </w:rPr>
        <w:t>Annex:</w:t>
      </w:r>
      <w:r w:rsidR="00E80029" w:rsidRPr="00E80029">
        <w:rPr>
          <w:noProof/>
        </w:rPr>
        <w:drawing>
          <wp:inline distT="0" distB="0" distL="0" distR="0" wp14:anchorId="624386B5" wp14:editId="685BD079">
            <wp:extent cx="6332220" cy="6896735"/>
            <wp:effectExtent l="0" t="0" r="0" b="0"/>
            <wp:docPr id="81171249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689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E9713" w14:textId="44DDEA62" w:rsidR="00E6635A" w:rsidRDefault="00E6635A" w:rsidP="00E6635A">
      <w:pPr>
        <w:pStyle w:val="BodyText"/>
        <w:jc w:val="left"/>
        <w:rPr>
          <w:rFonts w:ascii="Calibri" w:hAnsi="Calibri"/>
          <w:i/>
          <w:iCs/>
        </w:rPr>
      </w:pPr>
      <w:r w:rsidRPr="00E6635A">
        <w:rPr>
          <w:noProof/>
        </w:rPr>
        <w:lastRenderedPageBreak/>
        <w:drawing>
          <wp:inline distT="0" distB="0" distL="0" distR="0" wp14:anchorId="0540D79F" wp14:editId="631F5A73">
            <wp:extent cx="5678170" cy="8618220"/>
            <wp:effectExtent l="0" t="0" r="0" b="0"/>
            <wp:docPr id="1997192466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8170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92F4E" w14:textId="5F465AFB" w:rsidR="00EC4590" w:rsidRDefault="00F606BF" w:rsidP="00E6635A">
      <w:pPr>
        <w:pStyle w:val="BodyText"/>
        <w:jc w:val="left"/>
        <w:rPr>
          <w:rFonts w:ascii="Calibri" w:hAnsi="Calibri"/>
          <w:i/>
          <w:iCs/>
        </w:rPr>
      </w:pPr>
      <w:r w:rsidRPr="00F606BF">
        <w:rPr>
          <w:noProof/>
        </w:rPr>
        <w:lastRenderedPageBreak/>
        <w:drawing>
          <wp:inline distT="0" distB="0" distL="0" distR="0" wp14:anchorId="214CDC29" wp14:editId="6C2840AF">
            <wp:extent cx="5699125" cy="8618220"/>
            <wp:effectExtent l="0" t="0" r="0" b="0"/>
            <wp:docPr id="2101252006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125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1EF3C" w14:textId="2C8322D5" w:rsidR="00F61D6A" w:rsidRDefault="00B4268B" w:rsidP="00E6635A">
      <w:pPr>
        <w:pStyle w:val="BodyText"/>
        <w:jc w:val="left"/>
        <w:rPr>
          <w:rFonts w:ascii="Calibri" w:hAnsi="Calibri"/>
          <w:i/>
          <w:iCs/>
        </w:rPr>
      </w:pPr>
      <w:r w:rsidRPr="00B4268B">
        <w:rPr>
          <w:noProof/>
        </w:rPr>
        <w:lastRenderedPageBreak/>
        <w:drawing>
          <wp:inline distT="0" distB="0" distL="0" distR="0" wp14:anchorId="7A622AAA" wp14:editId="34474086">
            <wp:extent cx="5604510" cy="8618220"/>
            <wp:effectExtent l="0" t="0" r="0" b="0"/>
            <wp:docPr id="2655322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510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BC2570" w14:textId="5D456F8A" w:rsidR="0067244B" w:rsidRPr="00DC03F6" w:rsidRDefault="00F74679" w:rsidP="00E6635A">
      <w:pPr>
        <w:pStyle w:val="BodyText"/>
        <w:jc w:val="left"/>
        <w:rPr>
          <w:rFonts w:ascii="Calibri" w:hAnsi="Calibri"/>
          <w:i/>
          <w:iCs/>
        </w:rPr>
      </w:pPr>
      <w:r w:rsidRPr="00F74679">
        <w:rPr>
          <w:noProof/>
        </w:rPr>
        <w:lastRenderedPageBreak/>
        <w:drawing>
          <wp:inline distT="0" distB="0" distL="0" distR="0" wp14:anchorId="4F9D40E4" wp14:editId="357B206B">
            <wp:extent cx="6332220" cy="1376680"/>
            <wp:effectExtent l="0" t="0" r="0" b="0"/>
            <wp:docPr id="989913109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244B" w:rsidRPr="00DC03F6">
      <w:footerReference w:type="defaul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882B6" w14:textId="77777777" w:rsidR="005E2133" w:rsidRDefault="005E2133" w:rsidP="00362CD9">
      <w:r>
        <w:separator/>
      </w:r>
    </w:p>
  </w:endnote>
  <w:endnote w:type="continuationSeparator" w:id="0">
    <w:p w14:paraId="13A08CC1" w14:textId="77777777" w:rsidR="005E2133" w:rsidRDefault="005E213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3809E" w14:textId="5A59ADFC" w:rsidR="009A57B9" w:rsidRPr="00E92562" w:rsidRDefault="00444C4A">
    <w:pPr>
      <w:pStyle w:val="Footer"/>
      <w:rPr>
        <w:sz w:val="18"/>
        <w:szCs w:val="18"/>
      </w:rPr>
    </w:pPr>
    <w:r w:rsidRPr="00E92562">
      <w:rPr>
        <w:sz w:val="18"/>
        <w:szCs w:val="18"/>
      </w:rPr>
      <w:tab/>
    </w:r>
    <w:r w:rsidRPr="00E92562">
      <w:rPr>
        <w:sz w:val="18"/>
        <w:szCs w:val="18"/>
      </w:rPr>
      <w:fldChar w:fldCharType="begin"/>
    </w:r>
    <w:r w:rsidRPr="00E92562">
      <w:rPr>
        <w:sz w:val="18"/>
        <w:szCs w:val="18"/>
      </w:rPr>
      <w:instrText xml:space="preserve"> PAGE   \* MERGEFORMAT </w:instrText>
    </w:r>
    <w:r w:rsidRPr="00E92562">
      <w:rPr>
        <w:sz w:val="18"/>
        <w:szCs w:val="18"/>
      </w:rPr>
      <w:fldChar w:fldCharType="separate"/>
    </w:r>
    <w:r w:rsidR="007E7B02">
      <w:rPr>
        <w:noProof/>
        <w:sz w:val="18"/>
        <w:szCs w:val="18"/>
      </w:rPr>
      <w:t>1</w:t>
    </w:r>
    <w:r w:rsidRPr="00E92562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13EB0" w14:textId="77777777" w:rsidR="005E2133" w:rsidRDefault="005E2133" w:rsidP="00362CD9">
      <w:r>
        <w:separator/>
      </w:r>
    </w:p>
  </w:footnote>
  <w:footnote w:type="continuationSeparator" w:id="0">
    <w:p w14:paraId="6055FC9E" w14:textId="77777777" w:rsidR="005E2133" w:rsidRDefault="005E2133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47046"/>
    <w:multiLevelType w:val="hybridMultilevel"/>
    <w:tmpl w:val="FE7A572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7A4BC7"/>
    <w:multiLevelType w:val="hybridMultilevel"/>
    <w:tmpl w:val="AC70C47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1712348"/>
    <w:multiLevelType w:val="hybridMultilevel"/>
    <w:tmpl w:val="6E4028B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5CD5078"/>
    <w:multiLevelType w:val="hybridMultilevel"/>
    <w:tmpl w:val="AF585DD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A0E29"/>
    <w:multiLevelType w:val="hybridMultilevel"/>
    <w:tmpl w:val="E60264E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356EED"/>
    <w:multiLevelType w:val="hybridMultilevel"/>
    <w:tmpl w:val="63AE7D1E"/>
    <w:lvl w:ilvl="0" w:tplc="F8463534">
      <w:numFmt w:val="bullet"/>
      <w:lvlText w:val="-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3FD51BE1"/>
    <w:multiLevelType w:val="hybridMultilevel"/>
    <w:tmpl w:val="6C2E8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F6FA1"/>
    <w:multiLevelType w:val="hybridMultilevel"/>
    <w:tmpl w:val="942CC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5AE7291"/>
    <w:multiLevelType w:val="hybridMultilevel"/>
    <w:tmpl w:val="62E8C9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292E55"/>
    <w:multiLevelType w:val="hybridMultilevel"/>
    <w:tmpl w:val="52645C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A46A12"/>
    <w:multiLevelType w:val="hybridMultilevel"/>
    <w:tmpl w:val="256E39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A51671"/>
    <w:multiLevelType w:val="hybridMultilevel"/>
    <w:tmpl w:val="5EC4088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1922CC"/>
    <w:multiLevelType w:val="hybridMultilevel"/>
    <w:tmpl w:val="038EA8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213CD6"/>
    <w:multiLevelType w:val="hybridMultilevel"/>
    <w:tmpl w:val="F4F4E67A"/>
    <w:lvl w:ilvl="0" w:tplc="041D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85CE9B2E">
      <w:numFmt w:val="bullet"/>
      <w:lvlText w:val="-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03E98"/>
    <w:multiLevelType w:val="hybridMultilevel"/>
    <w:tmpl w:val="34F2A3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0" w15:restartNumberingAfterBreak="0">
    <w:nsid w:val="670A45BD"/>
    <w:multiLevelType w:val="hybridMultilevel"/>
    <w:tmpl w:val="5AE8FA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416975"/>
    <w:multiLevelType w:val="hybridMultilevel"/>
    <w:tmpl w:val="A38247AC"/>
    <w:lvl w:ilvl="0" w:tplc="1ADEFE8C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C090019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545028465">
    <w:abstractNumId w:val="28"/>
  </w:num>
  <w:num w:numId="2" w16cid:durableId="1435400404">
    <w:abstractNumId w:val="18"/>
  </w:num>
  <w:num w:numId="3" w16cid:durableId="1837723174">
    <w:abstractNumId w:val="2"/>
  </w:num>
  <w:num w:numId="4" w16cid:durableId="1853566775">
    <w:abstractNumId w:val="31"/>
  </w:num>
  <w:num w:numId="5" w16cid:durableId="988943940">
    <w:abstractNumId w:val="10"/>
  </w:num>
  <w:num w:numId="6" w16cid:durableId="767046891">
    <w:abstractNumId w:val="7"/>
  </w:num>
  <w:num w:numId="7" w16cid:durableId="837229871">
    <w:abstractNumId w:val="20"/>
  </w:num>
  <w:num w:numId="8" w16cid:durableId="555167844">
    <w:abstractNumId w:val="19"/>
  </w:num>
  <w:num w:numId="9" w16cid:durableId="1347556865">
    <w:abstractNumId w:val="29"/>
  </w:num>
  <w:num w:numId="10" w16cid:durableId="1329947180">
    <w:abstractNumId w:val="5"/>
  </w:num>
  <w:num w:numId="11" w16cid:durableId="1845393897">
    <w:abstractNumId w:val="23"/>
  </w:num>
  <w:num w:numId="12" w16cid:durableId="523783542">
    <w:abstractNumId w:val="15"/>
  </w:num>
  <w:num w:numId="13" w16cid:durableId="550504606">
    <w:abstractNumId w:val="12"/>
  </w:num>
  <w:num w:numId="14" w16cid:durableId="2144226747">
    <w:abstractNumId w:val="4"/>
  </w:num>
  <w:num w:numId="15" w16cid:durableId="466900305">
    <w:abstractNumId w:val="17"/>
  </w:num>
  <w:num w:numId="16" w16cid:durableId="144736195">
    <w:abstractNumId w:val="0"/>
  </w:num>
  <w:num w:numId="17" w16cid:durableId="1269776756">
    <w:abstractNumId w:val="16"/>
  </w:num>
  <w:num w:numId="18" w16cid:durableId="1224413111">
    <w:abstractNumId w:val="32"/>
  </w:num>
  <w:num w:numId="19" w16cid:durableId="953056959">
    <w:abstractNumId w:val="24"/>
  </w:num>
  <w:num w:numId="20" w16cid:durableId="1366325217">
    <w:abstractNumId w:val="25"/>
  </w:num>
  <w:num w:numId="21" w16cid:durableId="1745758553">
    <w:abstractNumId w:val="27"/>
  </w:num>
  <w:num w:numId="22" w16cid:durableId="385102275">
    <w:abstractNumId w:val="6"/>
  </w:num>
  <w:num w:numId="23" w16cid:durableId="647511042">
    <w:abstractNumId w:val="3"/>
  </w:num>
  <w:num w:numId="24" w16cid:durableId="948199535">
    <w:abstractNumId w:val="11"/>
  </w:num>
  <w:num w:numId="25" w16cid:durableId="1375734277">
    <w:abstractNumId w:val="26"/>
  </w:num>
  <w:num w:numId="26" w16cid:durableId="1435130055">
    <w:abstractNumId w:val="8"/>
  </w:num>
  <w:num w:numId="27" w16cid:durableId="324166797">
    <w:abstractNumId w:val="9"/>
  </w:num>
  <w:num w:numId="28" w16cid:durableId="423110766">
    <w:abstractNumId w:val="1"/>
  </w:num>
  <w:num w:numId="29" w16cid:durableId="1736396439">
    <w:abstractNumId w:val="14"/>
  </w:num>
  <w:num w:numId="30" w16cid:durableId="1154179073">
    <w:abstractNumId w:val="22"/>
  </w:num>
  <w:num w:numId="31" w16cid:durableId="510947203">
    <w:abstractNumId w:val="21"/>
  </w:num>
  <w:num w:numId="32" w16cid:durableId="174341418">
    <w:abstractNumId w:val="13"/>
  </w:num>
  <w:num w:numId="33" w16cid:durableId="1364746959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3B31"/>
    <w:rsid w:val="0000414D"/>
    <w:rsid w:val="000049D8"/>
    <w:rsid w:val="00014106"/>
    <w:rsid w:val="000150DD"/>
    <w:rsid w:val="00021388"/>
    <w:rsid w:val="00030052"/>
    <w:rsid w:val="00030862"/>
    <w:rsid w:val="0003092C"/>
    <w:rsid w:val="0003131F"/>
    <w:rsid w:val="000314BA"/>
    <w:rsid w:val="0003582B"/>
    <w:rsid w:val="00036A03"/>
    <w:rsid w:val="00036B9E"/>
    <w:rsid w:val="000370BE"/>
    <w:rsid w:val="00037DF4"/>
    <w:rsid w:val="0004086A"/>
    <w:rsid w:val="00042227"/>
    <w:rsid w:val="00044641"/>
    <w:rsid w:val="00045703"/>
    <w:rsid w:val="00045B5F"/>
    <w:rsid w:val="0004700E"/>
    <w:rsid w:val="00051CAD"/>
    <w:rsid w:val="00057045"/>
    <w:rsid w:val="00060064"/>
    <w:rsid w:val="0006030F"/>
    <w:rsid w:val="00062280"/>
    <w:rsid w:val="00063242"/>
    <w:rsid w:val="00063BA6"/>
    <w:rsid w:val="00070C13"/>
    <w:rsid w:val="000715C9"/>
    <w:rsid w:val="00083D27"/>
    <w:rsid w:val="00084F33"/>
    <w:rsid w:val="00090BA2"/>
    <w:rsid w:val="000920A5"/>
    <w:rsid w:val="0009312E"/>
    <w:rsid w:val="00095838"/>
    <w:rsid w:val="0009656A"/>
    <w:rsid w:val="000A2D4D"/>
    <w:rsid w:val="000A4126"/>
    <w:rsid w:val="000A697D"/>
    <w:rsid w:val="000A77A7"/>
    <w:rsid w:val="000B1707"/>
    <w:rsid w:val="000B27A6"/>
    <w:rsid w:val="000B4F83"/>
    <w:rsid w:val="000B7A1B"/>
    <w:rsid w:val="000C1B3E"/>
    <w:rsid w:val="000C283B"/>
    <w:rsid w:val="000C349E"/>
    <w:rsid w:val="000C4BA3"/>
    <w:rsid w:val="000D2502"/>
    <w:rsid w:val="000D5FCB"/>
    <w:rsid w:val="000D72FF"/>
    <w:rsid w:val="000E1DB8"/>
    <w:rsid w:val="000E60C6"/>
    <w:rsid w:val="000F0D33"/>
    <w:rsid w:val="000F1678"/>
    <w:rsid w:val="000F6F53"/>
    <w:rsid w:val="000F74FD"/>
    <w:rsid w:val="00102229"/>
    <w:rsid w:val="0011000F"/>
    <w:rsid w:val="00110AE7"/>
    <w:rsid w:val="00113013"/>
    <w:rsid w:val="00126F5A"/>
    <w:rsid w:val="001327A7"/>
    <w:rsid w:val="001347D2"/>
    <w:rsid w:val="00137ABD"/>
    <w:rsid w:val="00137E91"/>
    <w:rsid w:val="00137FEC"/>
    <w:rsid w:val="00142BF9"/>
    <w:rsid w:val="00142F3C"/>
    <w:rsid w:val="00145E2D"/>
    <w:rsid w:val="00146E5F"/>
    <w:rsid w:val="00151182"/>
    <w:rsid w:val="00153666"/>
    <w:rsid w:val="00155C4F"/>
    <w:rsid w:val="0015734A"/>
    <w:rsid w:val="00157B58"/>
    <w:rsid w:val="00160AD9"/>
    <w:rsid w:val="00161297"/>
    <w:rsid w:val="00164525"/>
    <w:rsid w:val="0017465D"/>
    <w:rsid w:val="00177F4D"/>
    <w:rsid w:val="00180DDA"/>
    <w:rsid w:val="001824B1"/>
    <w:rsid w:val="001828B7"/>
    <w:rsid w:val="00183B5B"/>
    <w:rsid w:val="001874EA"/>
    <w:rsid w:val="00190522"/>
    <w:rsid w:val="00193868"/>
    <w:rsid w:val="001A5B99"/>
    <w:rsid w:val="001A7A01"/>
    <w:rsid w:val="001B2A2D"/>
    <w:rsid w:val="001B41AF"/>
    <w:rsid w:val="001B50FC"/>
    <w:rsid w:val="001B737D"/>
    <w:rsid w:val="001C082E"/>
    <w:rsid w:val="001C2142"/>
    <w:rsid w:val="001C34A2"/>
    <w:rsid w:val="001C44A3"/>
    <w:rsid w:val="001C550E"/>
    <w:rsid w:val="001C5B86"/>
    <w:rsid w:val="001C6B75"/>
    <w:rsid w:val="001C713E"/>
    <w:rsid w:val="001C71BA"/>
    <w:rsid w:val="001C71CB"/>
    <w:rsid w:val="001C74AD"/>
    <w:rsid w:val="001D2727"/>
    <w:rsid w:val="001D4562"/>
    <w:rsid w:val="001D4698"/>
    <w:rsid w:val="001D4A8F"/>
    <w:rsid w:val="001D4C2C"/>
    <w:rsid w:val="001D5D33"/>
    <w:rsid w:val="001D6F67"/>
    <w:rsid w:val="001E0E15"/>
    <w:rsid w:val="001E465E"/>
    <w:rsid w:val="001E6E6A"/>
    <w:rsid w:val="001E7638"/>
    <w:rsid w:val="001F0501"/>
    <w:rsid w:val="001F1305"/>
    <w:rsid w:val="001F528A"/>
    <w:rsid w:val="001F704E"/>
    <w:rsid w:val="001F724C"/>
    <w:rsid w:val="001F7A64"/>
    <w:rsid w:val="002008E7"/>
    <w:rsid w:val="00201722"/>
    <w:rsid w:val="00202EAD"/>
    <w:rsid w:val="00203347"/>
    <w:rsid w:val="00206EC9"/>
    <w:rsid w:val="002125B0"/>
    <w:rsid w:val="00213114"/>
    <w:rsid w:val="002133AB"/>
    <w:rsid w:val="00221190"/>
    <w:rsid w:val="002224AF"/>
    <w:rsid w:val="002243AD"/>
    <w:rsid w:val="00225153"/>
    <w:rsid w:val="00225D7A"/>
    <w:rsid w:val="00227C0C"/>
    <w:rsid w:val="00227ED4"/>
    <w:rsid w:val="0023677E"/>
    <w:rsid w:val="002409C1"/>
    <w:rsid w:val="00243228"/>
    <w:rsid w:val="0024596B"/>
    <w:rsid w:val="00246944"/>
    <w:rsid w:val="00251483"/>
    <w:rsid w:val="00253987"/>
    <w:rsid w:val="0025448D"/>
    <w:rsid w:val="00255CAA"/>
    <w:rsid w:val="00256E4D"/>
    <w:rsid w:val="00263FA5"/>
    <w:rsid w:val="00264305"/>
    <w:rsid w:val="00265D2D"/>
    <w:rsid w:val="00265E05"/>
    <w:rsid w:val="0026723C"/>
    <w:rsid w:val="00267BBD"/>
    <w:rsid w:val="0027050B"/>
    <w:rsid w:val="00273462"/>
    <w:rsid w:val="002745FE"/>
    <w:rsid w:val="00275918"/>
    <w:rsid w:val="00276629"/>
    <w:rsid w:val="00282172"/>
    <w:rsid w:val="00283C73"/>
    <w:rsid w:val="00284933"/>
    <w:rsid w:val="00291246"/>
    <w:rsid w:val="00295054"/>
    <w:rsid w:val="002957BB"/>
    <w:rsid w:val="00296547"/>
    <w:rsid w:val="002A0346"/>
    <w:rsid w:val="002A0BC3"/>
    <w:rsid w:val="002A4487"/>
    <w:rsid w:val="002B1441"/>
    <w:rsid w:val="002B49E9"/>
    <w:rsid w:val="002C11EA"/>
    <w:rsid w:val="002C27C0"/>
    <w:rsid w:val="002C5734"/>
    <w:rsid w:val="002C632E"/>
    <w:rsid w:val="002C7041"/>
    <w:rsid w:val="002D0F32"/>
    <w:rsid w:val="002D3E8B"/>
    <w:rsid w:val="002D428F"/>
    <w:rsid w:val="002D4499"/>
    <w:rsid w:val="002D4575"/>
    <w:rsid w:val="002D4F19"/>
    <w:rsid w:val="002D5C0C"/>
    <w:rsid w:val="002E03D1"/>
    <w:rsid w:val="002E5250"/>
    <w:rsid w:val="002E5B92"/>
    <w:rsid w:val="002E6B74"/>
    <w:rsid w:val="002E6FCA"/>
    <w:rsid w:val="002F29F4"/>
    <w:rsid w:val="002F4289"/>
    <w:rsid w:val="002F65CE"/>
    <w:rsid w:val="00300BE0"/>
    <w:rsid w:val="003039D6"/>
    <w:rsid w:val="00304290"/>
    <w:rsid w:val="00304704"/>
    <w:rsid w:val="0031476F"/>
    <w:rsid w:val="00320FB8"/>
    <w:rsid w:val="0032264B"/>
    <w:rsid w:val="003257C5"/>
    <w:rsid w:val="00330C24"/>
    <w:rsid w:val="0033649C"/>
    <w:rsid w:val="00340775"/>
    <w:rsid w:val="003414DB"/>
    <w:rsid w:val="00341E78"/>
    <w:rsid w:val="0034291D"/>
    <w:rsid w:val="0034483F"/>
    <w:rsid w:val="00345697"/>
    <w:rsid w:val="00346272"/>
    <w:rsid w:val="00346F80"/>
    <w:rsid w:val="00350AA4"/>
    <w:rsid w:val="00356543"/>
    <w:rsid w:val="00356CD0"/>
    <w:rsid w:val="00357839"/>
    <w:rsid w:val="00362CD9"/>
    <w:rsid w:val="003667F4"/>
    <w:rsid w:val="0036703F"/>
    <w:rsid w:val="00373CFB"/>
    <w:rsid w:val="00374629"/>
    <w:rsid w:val="003761CA"/>
    <w:rsid w:val="00377784"/>
    <w:rsid w:val="00377F30"/>
    <w:rsid w:val="00380DAF"/>
    <w:rsid w:val="00383493"/>
    <w:rsid w:val="0038453A"/>
    <w:rsid w:val="00384AE0"/>
    <w:rsid w:val="003926D8"/>
    <w:rsid w:val="00395FDB"/>
    <w:rsid w:val="003961DA"/>
    <w:rsid w:val="003972CE"/>
    <w:rsid w:val="003A6D69"/>
    <w:rsid w:val="003B20C1"/>
    <w:rsid w:val="003B28F5"/>
    <w:rsid w:val="003B2F2E"/>
    <w:rsid w:val="003B4313"/>
    <w:rsid w:val="003B7B7D"/>
    <w:rsid w:val="003C54CB"/>
    <w:rsid w:val="003C7A2A"/>
    <w:rsid w:val="003D2DC1"/>
    <w:rsid w:val="003D69D0"/>
    <w:rsid w:val="003D6BE6"/>
    <w:rsid w:val="003E2439"/>
    <w:rsid w:val="003E4B2C"/>
    <w:rsid w:val="003E6710"/>
    <w:rsid w:val="003F2918"/>
    <w:rsid w:val="003F419A"/>
    <w:rsid w:val="003F430E"/>
    <w:rsid w:val="003F4457"/>
    <w:rsid w:val="003F5A87"/>
    <w:rsid w:val="0040157F"/>
    <w:rsid w:val="0040439C"/>
    <w:rsid w:val="00407616"/>
    <w:rsid w:val="004105B9"/>
    <w:rsid w:val="0041088C"/>
    <w:rsid w:val="00412DD0"/>
    <w:rsid w:val="00416AAE"/>
    <w:rsid w:val="00420A38"/>
    <w:rsid w:val="00427048"/>
    <w:rsid w:val="004314AC"/>
    <w:rsid w:val="004316E0"/>
    <w:rsid w:val="00431B19"/>
    <w:rsid w:val="00440E5C"/>
    <w:rsid w:val="004411B7"/>
    <w:rsid w:val="004415AE"/>
    <w:rsid w:val="00444C4A"/>
    <w:rsid w:val="00444DF5"/>
    <w:rsid w:val="004509DC"/>
    <w:rsid w:val="0045169E"/>
    <w:rsid w:val="0045738E"/>
    <w:rsid w:val="00457E41"/>
    <w:rsid w:val="004661AD"/>
    <w:rsid w:val="00472F0F"/>
    <w:rsid w:val="00474D52"/>
    <w:rsid w:val="004818C6"/>
    <w:rsid w:val="00485308"/>
    <w:rsid w:val="00487C2D"/>
    <w:rsid w:val="0049325D"/>
    <w:rsid w:val="00494DE8"/>
    <w:rsid w:val="00496152"/>
    <w:rsid w:val="004A13CE"/>
    <w:rsid w:val="004A241D"/>
    <w:rsid w:val="004A2AF3"/>
    <w:rsid w:val="004A2C24"/>
    <w:rsid w:val="004A6C1D"/>
    <w:rsid w:val="004A71C5"/>
    <w:rsid w:val="004B0991"/>
    <w:rsid w:val="004B3365"/>
    <w:rsid w:val="004C0116"/>
    <w:rsid w:val="004C02B8"/>
    <w:rsid w:val="004C1EC9"/>
    <w:rsid w:val="004C44D5"/>
    <w:rsid w:val="004C499E"/>
    <w:rsid w:val="004C79FA"/>
    <w:rsid w:val="004C7AE4"/>
    <w:rsid w:val="004C7DD1"/>
    <w:rsid w:val="004D1D85"/>
    <w:rsid w:val="004D3C3A"/>
    <w:rsid w:val="004D6BBC"/>
    <w:rsid w:val="004E0384"/>
    <w:rsid w:val="004E15AC"/>
    <w:rsid w:val="004E1CD1"/>
    <w:rsid w:val="004E6443"/>
    <w:rsid w:val="004F116C"/>
    <w:rsid w:val="004F5832"/>
    <w:rsid w:val="004F7EFC"/>
    <w:rsid w:val="00506C9F"/>
    <w:rsid w:val="0050714A"/>
    <w:rsid w:val="00507A13"/>
    <w:rsid w:val="005107EB"/>
    <w:rsid w:val="00520AFE"/>
    <w:rsid w:val="00521345"/>
    <w:rsid w:val="005241FD"/>
    <w:rsid w:val="005246C7"/>
    <w:rsid w:val="00524CDE"/>
    <w:rsid w:val="00526DF0"/>
    <w:rsid w:val="0052787E"/>
    <w:rsid w:val="00527CCD"/>
    <w:rsid w:val="00536281"/>
    <w:rsid w:val="005414CF"/>
    <w:rsid w:val="00542A28"/>
    <w:rsid w:val="00545CC4"/>
    <w:rsid w:val="0055152E"/>
    <w:rsid w:val="00551FFF"/>
    <w:rsid w:val="005521B2"/>
    <w:rsid w:val="00553360"/>
    <w:rsid w:val="005607A2"/>
    <w:rsid w:val="00561961"/>
    <w:rsid w:val="0057198B"/>
    <w:rsid w:val="005735BC"/>
    <w:rsid w:val="00573CFE"/>
    <w:rsid w:val="00580376"/>
    <w:rsid w:val="00580AE1"/>
    <w:rsid w:val="005818D7"/>
    <w:rsid w:val="00584874"/>
    <w:rsid w:val="0058619F"/>
    <w:rsid w:val="00586E7C"/>
    <w:rsid w:val="005903AA"/>
    <w:rsid w:val="00590E5A"/>
    <w:rsid w:val="00591C5D"/>
    <w:rsid w:val="00593174"/>
    <w:rsid w:val="00594F9E"/>
    <w:rsid w:val="0059582C"/>
    <w:rsid w:val="00595F37"/>
    <w:rsid w:val="005969F2"/>
    <w:rsid w:val="00596A43"/>
    <w:rsid w:val="00597FAE"/>
    <w:rsid w:val="005A0785"/>
    <w:rsid w:val="005B080A"/>
    <w:rsid w:val="005B32A3"/>
    <w:rsid w:val="005B6E55"/>
    <w:rsid w:val="005B7D14"/>
    <w:rsid w:val="005C0D44"/>
    <w:rsid w:val="005C2229"/>
    <w:rsid w:val="005C2362"/>
    <w:rsid w:val="005C566C"/>
    <w:rsid w:val="005C5D6E"/>
    <w:rsid w:val="005C7E69"/>
    <w:rsid w:val="005D02C7"/>
    <w:rsid w:val="005E014C"/>
    <w:rsid w:val="005E09B9"/>
    <w:rsid w:val="005E202D"/>
    <w:rsid w:val="005E2133"/>
    <w:rsid w:val="005E262D"/>
    <w:rsid w:val="005E26E8"/>
    <w:rsid w:val="005E2C93"/>
    <w:rsid w:val="005E5347"/>
    <w:rsid w:val="005E5DB7"/>
    <w:rsid w:val="005E6A76"/>
    <w:rsid w:val="005E6AA4"/>
    <w:rsid w:val="005F2130"/>
    <w:rsid w:val="005F23D3"/>
    <w:rsid w:val="005F7E20"/>
    <w:rsid w:val="0060100D"/>
    <w:rsid w:val="00605DB5"/>
    <w:rsid w:val="00605E43"/>
    <w:rsid w:val="00611B77"/>
    <w:rsid w:val="006122F8"/>
    <w:rsid w:val="006153BB"/>
    <w:rsid w:val="0062152E"/>
    <w:rsid w:val="0062385C"/>
    <w:rsid w:val="0062636C"/>
    <w:rsid w:val="00632698"/>
    <w:rsid w:val="00633B7C"/>
    <w:rsid w:val="0064166E"/>
    <w:rsid w:val="00642FE5"/>
    <w:rsid w:val="00650F5C"/>
    <w:rsid w:val="00654E88"/>
    <w:rsid w:val="00657DE2"/>
    <w:rsid w:val="00657EBE"/>
    <w:rsid w:val="00664073"/>
    <w:rsid w:val="006652C3"/>
    <w:rsid w:val="00667273"/>
    <w:rsid w:val="0067244B"/>
    <w:rsid w:val="00677902"/>
    <w:rsid w:val="00677EFC"/>
    <w:rsid w:val="00677F3F"/>
    <w:rsid w:val="00682DC0"/>
    <w:rsid w:val="00682FA7"/>
    <w:rsid w:val="006838FD"/>
    <w:rsid w:val="0068674B"/>
    <w:rsid w:val="00691FD0"/>
    <w:rsid w:val="00692148"/>
    <w:rsid w:val="006922CC"/>
    <w:rsid w:val="00693519"/>
    <w:rsid w:val="006946C1"/>
    <w:rsid w:val="006A1A1E"/>
    <w:rsid w:val="006A2753"/>
    <w:rsid w:val="006A2887"/>
    <w:rsid w:val="006A385F"/>
    <w:rsid w:val="006A7D67"/>
    <w:rsid w:val="006B61F1"/>
    <w:rsid w:val="006B6346"/>
    <w:rsid w:val="006C16F1"/>
    <w:rsid w:val="006C5948"/>
    <w:rsid w:val="006D1978"/>
    <w:rsid w:val="006D3FD5"/>
    <w:rsid w:val="006D44DE"/>
    <w:rsid w:val="006D48F2"/>
    <w:rsid w:val="006E4052"/>
    <w:rsid w:val="006F0D1B"/>
    <w:rsid w:val="006F2A74"/>
    <w:rsid w:val="006F73BE"/>
    <w:rsid w:val="006F78B1"/>
    <w:rsid w:val="006F7F3D"/>
    <w:rsid w:val="007000D4"/>
    <w:rsid w:val="0070209E"/>
    <w:rsid w:val="0070295D"/>
    <w:rsid w:val="00704BD1"/>
    <w:rsid w:val="007118F5"/>
    <w:rsid w:val="00711962"/>
    <w:rsid w:val="007129CE"/>
    <w:rsid w:val="00712AA4"/>
    <w:rsid w:val="007146C4"/>
    <w:rsid w:val="00717F53"/>
    <w:rsid w:val="00721AA1"/>
    <w:rsid w:val="00723AC0"/>
    <w:rsid w:val="00724B67"/>
    <w:rsid w:val="00725F14"/>
    <w:rsid w:val="0072766E"/>
    <w:rsid w:val="007336AA"/>
    <w:rsid w:val="0073449F"/>
    <w:rsid w:val="00741702"/>
    <w:rsid w:val="00743067"/>
    <w:rsid w:val="007431EF"/>
    <w:rsid w:val="0074458A"/>
    <w:rsid w:val="007461AC"/>
    <w:rsid w:val="0075157A"/>
    <w:rsid w:val="007547F8"/>
    <w:rsid w:val="0076187C"/>
    <w:rsid w:val="00765622"/>
    <w:rsid w:val="00770B6C"/>
    <w:rsid w:val="00782801"/>
    <w:rsid w:val="007834EB"/>
    <w:rsid w:val="007835C3"/>
    <w:rsid w:val="00783FEA"/>
    <w:rsid w:val="00786AD2"/>
    <w:rsid w:val="00787808"/>
    <w:rsid w:val="007903DF"/>
    <w:rsid w:val="00790797"/>
    <w:rsid w:val="00791DE4"/>
    <w:rsid w:val="00791F40"/>
    <w:rsid w:val="00794444"/>
    <w:rsid w:val="007944E7"/>
    <w:rsid w:val="0079498D"/>
    <w:rsid w:val="00797B62"/>
    <w:rsid w:val="007A12F5"/>
    <w:rsid w:val="007A2858"/>
    <w:rsid w:val="007A395D"/>
    <w:rsid w:val="007A793C"/>
    <w:rsid w:val="007B187A"/>
    <w:rsid w:val="007B26A7"/>
    <w:rsid w:val="007B6AB1"/>
    <w:rsid w:val="007B6B8D"/>
    <w:rsid w:val="007B6BD5"/>
    <w:rsid w:val="007C1E08"/>
    <w:rsid w:val="007C2823"/>
    <w:rsid w:val="007C346C"/>
    <w:rsid w:val="007C4DEA"/>
    <w:rsid w:val="007C79DE"/>
    <w:rsid w:val="007E0258"/>
    <w:rsid w:val="007E63EF"/>
    <w:rsid w:val="007E6479"/>
    <w:rsid w:val="007E72B1"/>
    <w:rsid w:val="007E7B02"/>
    <w:rsid w:val="007E7C11"/>
    <w:rsid w:val="007E7E2A"/>
    <w:rsid w:val="007F04A6"/>
    <w:rsid w:val="00801B9F"/>
    <w:rsid w:val="0080294B"/>
    <w:rsid w:val="00804A7C"/>
    <w:rsid w:val="0080588C"/>
    <w:rsid w:val="00810828"/>
    <w:rsid w:val="00811972"/>
    <w:rsid w:val="008156F7"/>
    <w:rsid w:val="00821D33"/>
    <w:rsid w:val="0082480E"/>
    <w:rsid w:val="008262EC"/>
    <w:rsid w:val="0082712A"/>
    <w:rsid w:val="0083208E"/>
    <w:rsid w:val="00837CC0"/>
    <w:rsid w:val="008400CF"/>
    <w:rsid w:val="00841C54"/>
    <w:rsid w:val="00843496"/>
    <w:rsid w:val="0084505C"/>
    <w:rsid w:val="00847746"/>
    <w:rsid w:val="00847A52"/>
    <w:rsid w:val="00847FCD"/>
    <w:rsid w:val="00850293"/>
    <w:rsid w:val="00851373"/>
    <w:rsid w:val="00851BA6"/>
    <w:rsid w:val="008520E8"/>
    <w:rsid w:val="0085654D"/>
    <w:rsid w:val="00861160"/>
    <w:rsid w:val="00861D98"/>
    <w:rsid w:val="0086654F"/>
    <w:rsid w:val="008715AD"/>
    <w:rsid w:val="0087308B"/>
    <w:rsid w:val="0088251C"/>
    <w:rsid w:val="00883FA9"/>
    <w:rsid w:val="00886A54"/>
    <w:rsid w:val="0089181D"/>
    <w:rsid w:val="008A07B9"/>
    <w:rsid w:val="008A356F"/>
    <w:rsid w:val="008A4653"/>
    <w:rsid w:val="008A4717"/>
    <w:rsid w:val="008A50CC"/>
    <w:rsid w:val="008A7AD8"/>
    <w:rsid w:val="008B15D7"/>
    <w:rsid w:val="008B3040"/>
    <w:rsid w:val="008B32AC"/>
    <w:rsid w:val="008B330B"/>
    <w:rsid w:val="008B5D90"/>
    <w:rsid w:val="008B6031"/>
    <w:rsid w:val="008C1B28"/>
    <w:rsid w:val="008C4BCE"/>
    <w:rsid w:val="008C51F1"/>
    <w:rsid w:val="008C6A0E"/>
    <w:rsid w:val="008C6BEB"/>
    <w:rsid w:val="008C7FF2"/>
    <w:rsid w:val="008D0CD7"/>
    <w:rsid w:val="008D1694"/>
    <w:rsid w:val="008D297F"/>
    <w:rsid w:val="008D3946"/>
    <w:rsid w:val="008D4180"/>
    <w:rsid w:val="008D79CB"/>
    <w:rsid w:val="008E475A"/>
    <w:rsid w:val="008F03DB"/>
    <w:rsid w:val="008F05A5"/>
    <w:rsid w:val="008F070C"/>
    <w:rsid w:val="008F07BC"/>
    <w:rsid w:val="008F0C16"/>
    <w:rsid w:val="008F3298"/>
    <w:rsid w:val="008F711D"/>
    <w:rsid w:val="009003F0"/>
    <w:rsid w:val="00901992"/>
    <w:rsid w:val="0090681C"/>
    <w:rsid w:val="00913F14"/>
    <w:rsid w:val="0091437F"/>
    <w:rsid w:val="00914675"/>
    <w:rsid w:val="00923328"/>
    <w:rsid w:val="0092692B"/>
    <w:rsid w:val="009271E2"/>
    <w:rsid w:val="0092788B"/>
    <w:rsid w:val="00930561"/>
    <w:rsid w:val="00930D99"/>
    <w:rsid w:val="0093101D"/>
    <w:rsid w:val="00935B48"/>
    <w:rsid w:val="009379AD"/>
    <w:rsid w:val="00940643"/>
    <w:rsid w:val="009427A7"/>
    <w:rsid w:val="00943E9C"/>
    <w:rsid w:val="0094596F"/>
    <w:rsid w:val="00953292"/>
    <w:rsid w:val="00953F4D"/>
    <w:rsid w:val="0095706B"/>
    <w:rsid w:val="00957808"/>
    <w:rsid w:val="00960BB8"/>
    <w:rsid w:val="00964B65"/>
    <w:rsid w:val="00964F5C"/>
    <w:rsid w:val="00965F4F"/>
    <w:rsid w:val="00966163"/>
    <w:rsid w:val="009679C2"/>
    <w:rsid w:val="00967D61"/>
    <w:rsid w:val="00967FB6"/>
    <w:rsid w:val="0097074D"/>
    <w:rsid w:val="0097122F"/>
    <w:rsid w:val="00973B57"/>
    <w:rsid w:val="00974218"/>
    <w:rsid w:val="00975900"/>
    <w:rsid w:val="009831C0"/>
    <w:rsid w:val="00987FF9"/>
    <w:rsid w:val="0099161D"/>
    <w:rsid w:val="00992630"/>
    <w:rsid w:val="009926AB"/>
    <w:rsid w:val="00993739"/>
    <w:rsid w:val="00995B00"/>
    <w:rsid w:val="009968C4"/>
    <w:rsid w:val="00996F39"/>
    <w:rsid w:val="0099701D"/>
    <w:rsid w:val="009A09D6"/>
    <w:rsid w:val="009A1C08"/>
    <w:rsid w:val="009A2687"/>
    <w:rsid w:val="009A3592"/>
    <w:rsid w:val="009A57B9"/>
    <w:rsid w:val="009A63BB"/>
    <w:rsid w:val="009A7B4B"/>
    <w:rsid w:val="009B10BE"/>
    <w:rsid w:val="009C30D5"/>
    <w:rsid w:val="009C5EFD"/>
    <w:rsid w:val="009C7DA4"/>
    <w:rsid w:val="009D3C5A"/>
    <w:rsid w:val="009D3FE8"/>
    <w:rsid w:val="009D4E2C"/>
    <w:rsid w:val="009D6F19"/>
    <w:rsid w:val="009E0242"/>
    <w:rsid w:val="009E0958"/>
    <w:rsid w:val="009E2133"/>
    <w:rsid w:val="009F383E"/>
    <w:rsid w:val="009F4490"/>
    <w:rsid w:val="009F5351"/>
    <w:rsid w:val="009F56E3"/>
    <w:rsid w:val="009F70F9"/>
    <w:rsid w:val="00A01282"/>
    <w:rsid w:val="00A01A7F"/>
    <w:rsid w:val="00A01BE4"/>
    <w:rsid w:val="00A0389B"/>
    <w:rsid w:val="00A03AA2"/>
    <w:rsid w:val="00A04DC3"/>
    <w:rsid w:val="00A07033"/>
    <w:rsid w:val="00A12C51"/>
    <w:rsid w:val="00A20462"/>
    <w:rsid w:val="00A20C3D"/>
    <w:rsid w:val="00A230C4"/>
    <w:rsid w:val="00A249C9"/>
    <w:rsid w:val="00A27219"/>
    <w:rsid w:val="00A27B95"/>
    <w:rsid w:val="00A31F6B"/>
    <w:rsid w:val="00A33A3C"/>
    <w:rsid w:val="00A42686"/>
    <w:rsid w:val="00A446C9"/>
    <w:rsid w:val="00A46087"/>
    <w:rsid w:val="00A472C6"/>
    <w:rsid w:val="00A47D7B"/>
    <w:rsid w:val="00A52F18"/>
    <w:rsid w:val="00A635D6"/>
    <w:rsid w:val="00A6602E"/>
    <w:rsid w:val="00A6656A"/>
    <w:rsid w:val="00A66D30"/>
    <w:rsid w:val="00A67E0C"/>
    <w:rsid w:val="00A721FB"/>
    <w:rsid w:val="00A724C2"/>
    <w:rsid w:val="00A72695"/>
    <w:rsid w:val="00A73AE5"/>
    <w:rsid w:val="00A75C88"/>
    <w:rsid w:val="00A761F3"/>
    <w:rsid w:val="00A77775"/>
    <w:rsid w:val="00A82D4B"/>
    <w:rsid w:val="00A8464E"/>
    <w:rsid w:val="00A8553A"/>
    <w:rsid w:val="00A85E1F"/>
    <w:rsid w:val="00A86656"/>
    <w:rsid w:val="00A90372"/>
    <w:rsid w:val="00A9190D"/>
    <w:rsid w:val="00A93AED"/>
    <w:rsid w:val="00AA37DF"/>
    <w:rsid w:val="00AA73CB"/>
    <w:rsid w:val="00AB1C2D"/>
    <w:rsid w:val="00AB3E0C"/>
    <w:rsid w:val="00AB448B"/>
    <w:rsid w:val="00AB623B"/>
    <w:rsid w:val="00AC0E3B"/>
    <w:rsid w:val="00AC158F"/>
    <w:rsid w:val="00AC22E2"/>
    <w:rsid w:val="00AC4AE6"/>
    <w:rsid w:val="00AC6440"/>
    <w:rsid w:val="00AD1AC3"/>
    <w:rsid w:val="00AD506C"/>
    <w:rsid w:val="00AD5682"/>
    <w:rsid w:val="00AD620F"/>
    <w:rsid w:val="00AD6D69"/>
    <w:rsid w:val="00AE1319"/>
    <w:rsid w:val="00AE34BB"/>
    <w:rsid w:val="00AF0AA3"/>
    <w:rsid w:val="00AF7084"/>
    <w:rsid w:val="00B005C7"/>
    <w:rsid w:val="00B10EFD"/>
    <w:rsid w:val="00B11A74"/>
    <w:rsid w:val="00B15294"/>
    <w:rsid w:val="00B226F2"/>
    <w:rsid w:val="00B267F1"/>
    <w:rsid w:val="00B274DF"/>
    <w:rsid w:val="00B32343"/>
    <w:rsid w:val="00B33B75"/>
    <w:rsid w:val="00B33DE0"/>
    <w:rsid w:val="00B40FA9"/>
    <w:rsid w:val="00B4268B"/>
    <w:rsid w:val="00B4647D"/>
    <w:rsid w:val="00B47161"/>
    <w:rsid w:val="00B53656"/>
    <w:rsid w:val="00B551EA"/>
    <w:rsid w:val="00B55263"/>
    <w:rsid w:val="00B56BDF"/>
    <w:rsid w:val="00B60C6B"/>
    <w:rsid w:val="00B62075"/>
    <w:rsid w:val="00B640E1"/>
    <w:rsid w:val="00B65812"/>
    <w:rsid w:val="00B66D0C"/>
    <w:rsid w:val="00B71E5C"/>
    <w:rsid w:val="00B73D27"/>
    <w:rsid w:val="00B74FCD"/>
    <w:rsid w:val="00B76607"/>
    <w:rsid w:val="00B8230B"/>
    <w:rsid w:val="00B835E7"/>
    <w:rsid w:val="00B8483F"/>
    <w:rsid w:val="00B85CD6"/>
    <w:rsid w:val="00B86AD1"/>
    <w:rsid w:val="00B87310"/>
    <w:rsid w:val="00B87E3E"/>
    <w:rsid w:val="00B90A27"/>
    <w:rsid w:val="00B94C58"/>
    <w:rsid w:val="00B9554D"/>
    <w:rsid w:val="00B95AF5"/>
    <w:rsid w:val="00B96BF6"/>
    <w:rsid w:val="00BA0B3B"/>
    <w:rsid w:val="00BA4059"/>
    <w:rsid w:val="00BA6505"/>
    <w:rsid w:val="00BB06E5"/>
    <w:rsid w:val="00BB2B9F"/>
    <w:rsid w:val="00BB7D9E"/>
    <w:rsid w:val="00BC073C"/>
    <w:rsid w:val="00BC2334"/>
    <w:rsid w:val="00BC2739"/>
    <w:rsid w:val="00BC6B32"/>
    <w:rsid w:val="00BD0C26"/>
    <w:rsid w:val="00BD0CE5"/>
    <w:rsid w:val="00BD3CB8"/>
    <w:rsid w:val="00BD4E6F"/>
    <w:rsid w:val="00BD5485"/>
    <w:rsid w:val="00BD5F9C"/>
    <w:rsid w:val="00BE050C"/>
    <w:rsid w:val="00BF11BF"/>
    <w:rsid w:val="00BF32F0"/>
    <w:rsid w:val="00BF331F"/>
    <w:rsid w:val="00BF3FDA"/>
    <w:rsid w:val="00BF4DCE"/>
    <w:rsid w:val="00BF4EB2"/>
    <w:rsid w:val="00BF679B"/>
    <w:rsid w:val="00C05194"/>
    <w:rsid w:val="00C05CE5"/>
    <w:rsid w:val="00C10453"/>
    <w:rsid w:val="00C14228"/>
    <w:rsid w:val="00C149C1"/>
    <w:rsid w:val="00C15479"/>
    <w:rsid w:val="00C1734F"/>
    <w:rsid w:val="00C17848"/>
    <w:rsid w:val="00C17E3D"/>
    <w:rsid w:val="00C20FE5"/>
    <w:rsid w:val="00C21701"/>
    <w:rsid w:val="00C26017"/>
    <w:rsid w:val="00C30107"/>
    <w:rsid w:val="00C308A5"/>
    <w:rsid w:val="00C3282D"/>
    <w:rsid w:val="00C356DD"/>
    <w:rsid w:val="00C374CD"/>
    <w:rsid w:val="00C40750"/>
    <w:rsid w:val="00C4268F"/>
    <w:rsid w:val="00C44C8F"/>
    <w:rsid w:val="00C4711F"/>
    <w:rsid w:val="00C5147E"/>
    <w:rsid w:val="00C51594"/>
    <w:rsid w:val="00C54735"/>
    <w:rsid w:val="00C60068"/>
    <w:rsid w:val="00C6171E"/>
    <w:rsid w:val="00C62287"/>
    <w:rsid w:val="00C62CA5"/>
    <w:rsid w:val="00C64508"/>
    <w:rsid w:val="00C71A1B"/>
    <w:rsid w:val="00C75027"/>
    <w:rsid w:val="00C756DE"/>
    <w:rsid w:val="00C8223F"/>
    <w:rsid w:val="00C87BF2"/>
    <w:rsid w:val="00C908B7"/>
    <w:rsid w:val="00C959A0"/>
    <w:rsid w:val="00CA37BE"/>
    <w:rsid w:val="00CA6F2C"/>
    <w:rsid w:val="00CB1A74"/>
    <w:rsid w:val="00CB2DA1"/>
    <w:rsid w:val="00CB3039"/>
    <w:rsid w:val="00CB43F9"/>
    <w:rsid w:val="00CC255A"/>
    <w:rsid w:val="00CD1FE1"/>
    <w:rsid w:val="00CD49EC"/>
    <w:rsid w:val="00CD5BCF"/>
    <w:rsid w:val="00CD6A13"/>
    <w:rsid w:val="00CD6DBF"/>
    <w:rsid w:val="00CD77C9"/>
    <w:rsid w:val="00CE0E82"/>
    <w:rsid w:val="00CE689F"/>
    <w:rsid w:val="00CF0291"/>
    <w:rsid w:val="00CF1871"/>
    <w:rsid w:val="00CF3A69"/>
    <w:rsid w:val="00D01874"/>
    <w:rsid w:val="00D019CE"/>
    <w:rsid w:val="00D05D67"/>
    <w:rsid w:val="00D06AB7"/>
    <w:rsid w:val="00D1133E"/>
    <w:rsid w:val="00D113A8"/>
    <w:rsid w:val="00D11A18"/>
    <w:rsid w:val="00D17A34"/>
    <w:rsid w:val="00D20660"/>
    <w:rsid w:val="00D217A5"/>
    <w:rsid w:val="00D231FB"/>
    <w:rsid w:val="00D23A75"/>
    <w:rsid w:val="00D23F1A"/>
    <w:rsid w:val="00D26628"/>
    <w:rsid w:val="00D276F2"/>
    <w:rsid w:val="00D32F21"/>
    <w:rsid w:val="00D332B3"/>
    <w:rsid w:val="00D3644B"/>
    <w:rsid w:val="00D36963"/>
    <w:rsid w:val="00D37D1D"/>
    <w:rsid w:val="00D43D62"/>
    <w:rsid w:val="00D44DD1"/>
    <w:rsid w:val="00D51455"/>
    <w:rsid w:val="00D51981"/>
    <w:rsid w:val="00D55207"/>
    <w:rsid w:val="00D61F16"/>
    <w:rsid w:val="00D728D8"/>
    <w:rsid w:val="00D72B85"/>
    <w:rsid w:val="00D731BA"/>
    <w:rsid w:val="00D750E5"/>
    <w:rsid w:val="00D81801"/>
    <w:rsid w:val="00D87963"/>
    <w:rsid w:val="00D929C1"/>
    <w:rsid w:val="00D92B45"/>
    <w:rsid w:val="00D95962"/>
    <w:rsid w:val="00DA0A9C"/>
    <w:rsid w:val="00DA6974"/>
    <w:rsid w:val="00DB1028"/>
    <w:rsid w:val="00DB1BF6"/>
    <w:rsid w:val="00DB334B"/>
    <w:rsid w:val="00DC01B9"/>
    <w:rsid w:val="00DC03F6"/>
    <w:rsid w:val="00DC2595"/>
    <w:rsid w:val="00DC2696"/>
    <w:rsid w:val="00DC2952"/>
    <w:rsid w:val="00DC2CB3"/>
    <w:rsid w:val="00DC389B"/>
    <w:rsid w:val="00DC3BF1"/>
    <w:rsid w:val="00DC3E29"/>
    <w:rsid w:val="00DD4320"/>
    <w:rsid w:val="00DE2FEE"/>
    <w:rsid w:val="00DF1467"/>
    <w:rsid w:val="00DF1B97"/>
    <w:rsid w:val="00DF342A"/>
    <w:rsid w:val="00E00BE9"/>
    <w:rsid w:val="00E052E4"/>
    <w:rsid w:val="00E05439"/>
    <w:rsid w:val="00E05D3E"/>
    <w:rsid w:val="00E1449B"/>
    <w:rsid w:val="00E160C3"/>
    <w:rsid w:val="00E16B00"/>
    <w:rsid w:val="00E204A4"/>
    <w:rsid w:val="00E226E9"/>
    <w:rsid w:val="00E22A11"/>
    <w:rsid w:val="00E31E5C"/>
    <w:rsid w:val="00E37922"/>
    <w:rsid w:val="00E44DD2"/>
    <w:rsid w:val="00E456B6"/>
    <w:rsid w:val="00E558C3"/>
    <w:rsid w:val="00E55927"/>
    <w:rsid w:val="00E56692"/>
    <w:rsid w:val="00E56DAB"/>
    <w:rsid w:val="00E56EA3"/>
    <w:rsid w:val="00E60540"/>
    <w:rsid w:val="00E61877"/>
    <w:rsid w:val="00E61FA9"/>
    <w:rsid w:val="00E62A82"/>
    <w:rsid w:val="00E6635A"/>
    <w:rsid w:val="00E70D5E"/>
    <w:rsid w:val="00E7406C"/>
    <w:rsid w:val="00E80029"/>
    <w:rsid w:val="00E82B73"/>
    <w:rsid w:val="00E844B2"/>
    <w:rsid w:val="00E850BF"/>
    <w:rsid w:val="00E85DFB"/>
    <w:rsid w:val="00E87285"/>
    <w:rsid w:val="00E8777F"/>
    <w:rsid w:val="00E912A6"/>
    <w:rsid w:val="00E92562"/>
    <w:rsid w:val="00E968B5"/>
    <w:rsid w:val="00EA02AA"/>
    <w:rsid w:val="00EA334D"/>
    <w:rsid w:val="00EA4844"/>
    <w:rsid w:val="00EA4D9C"/>
    <w:rsid w:val="00EA5A97"/>
    <w:rsid w:val="00EB066B"/>
    <w:rsid w:val="00EB2248"/>
    <w:rsid w:val="00EB2CA6"/>
    <w:rsid w:val="00EB48B0"/>
    <w:rsid w:val="00EB75EE"/>
    <w:rsid w:val="00EB780C"/>
    <w:rsid w:val="00EC0170"/>
    <w:rsid w:val="00EC4590"/>
    <w:rsid w:val="00EC5121"/>
    <w:rsid w:val="00ED0A72"/>
    <w:rsid w:val="00ED0FC5"/>
    <w:rsid w:val="00ED13E8"/>
    <w:rsid w:val="00ED2807"/>
    <w:rsid w:val="00ED3965"/>
    <w:rsid w:val="00ED6628"/>
    <w:rsid w:val="00EE009F"/>
    <w:rsid w:val="00EE20F8"/>
    <w:rsid w:val="00EE3CC5"/>
    <w:rsid w:val="00EE4C1D"/>
    <w:rsid w:val="00EF103F"/>
    <w:rsid w:val="00EF3685"/>
    <w:rsid w:val="00F01A48"/>
    <w:rsid w:val="00F02730"/>
    <w:rsid w:val="00F0427C"/>
    <w:rsid w:val="00F04350"/>
    <w:rsid w:val="00F047D3"/>
    <w:rsid w:val="00F06674"/>
    <w:rsid w:val="00F0781F"/>
    <w:rsid w:val="00F10D1A"/>
    <w:rsid w:val="00F133DB"/>
    <w:rsid w:val="00F159EB"/>
    <w:rsid w:val="00F219AC"/>
    <w:rsid w:val="00F25BF4"/>
    <w:rsid w:val="00F267DB"/>
    <w:rsid w:val="00F273BB"/>
    <w:rsid w:val="00F33BB3"/>
    <w:rsid w:val="00F34D7F"/>
    <w:rsid w:val="00F36B02"/>
    <w:rsid w:val="00F46F6F"/>
    <w:rsid w:val="00F60608"/>
    <w:rsid w:val="00F606BF"/>
    <w:rsid w:val="00F610AA"/>
    <w:rsid w:val="00F61D6A"/>
    <w:rsid w:val="00F62217"/>
    <w:rsid w:val="00F63267"/>
    <w:rsid w:val="00F63E25"/>
    <w:rsid w:val="00F665F7"/>
    <w:rsid w:val="00F67980"/>
    <w:rsid w:val="00F67A27"/>
    <w:rsid w:val="00F70B4C"/>
    <w:rsid w:val="00F70CBA"/>
    <w:rsid w:val="00F71744"/>
    <w:rsid w:val="00F74679"/>
    <w:rsid w:val="00F756A7"/>
    <w:rsid w:val="00F765C8"/>
    <w:rsid w:val="00F90C67"/>
    <w:rsid w:val="00F90D44"/>
    <w:rsid w:val="00F92D8C"/>
    <w:rsid w:val="00F97689"/>
    <w:rsid w:val="00FA163B"/>
    <w:rsid w:val="00FA70FD"/>
    <w:rsid w:val="00FA7A5A"/>
    <w:rsid w:val="00FB17A9"/>
    <w:rsid w:val="00FB2511"/>
    <w:rsid w:val="00FB3298"/>
    <w:rsid w:val="00FB4426"/>
    <w:rsid w:val="00FB527C"/>
    <w:rsid w:val="00FB6F75"/>
    <w:rsid w:val="00FC0EB3"/>
    <w:rsid w:val="00FC2FFA"/>
    <w:rsid w:val="00FC7110"/>
    <w:rsid w:val="00FD5A5A"/>
    <w:rsid w:val="00FD675E"/>
    <w:rsid w:val="00FE133C"/>
    <w:rsid w:val="00FE35C0"/>
    <w:rsid w:val="00FE5674"/>
    <w:rsid w:val="00FF349E"/>
    <w:rsid w:val="00FF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FADA16"/>
  <w15:docId w15:val="{0903FBB2-9214-4307-8A3E-81C3AFAC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E1DB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D5485"/>
    <w:rPr>
      <w:rFonts w:ascii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70209E"/>
    <w:pPr>
      <w:spacing w:after="200"/>
    </w:pPr>
    <w:rPr>
      <w:i/>
      <w:iCs/>
      <w:color w:val="1F497D" w:themeColor="text2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F2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1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2E16F18B-236E-462E-8C02-D5C59DC4C3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701573-F2E9-424A-8086-0556ECD2D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848</Words>
  <Characters>3702</Characters>
  <Application>Microsoft Office Word</Application>
  <DocSecurity>0</DocSecurity>
  <Lines>115</Lines>
  <Paragraphs>98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Fredrik Karlsson</dc:creator>
  <cp:keywords/>
  <dc:description/>
  <cp:lastModifiedBy>Tom Southall</cp:lastModifiedBy>
  <cp:revision>132</cp:revision>
  <cp:lastPrinted>2021-02-01T00:01:00Z</cp:lastPrinted>
  <dcterms:created xsi:type="dcterms:W3CDTF">2025-07-02T11:10:00Z</dcterms:created>
  <dcterms:modified xsi:type="dcterms:W3CDTF">2025-09-16T08:03:00Z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